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546"/>
        <w:tblW w:w="1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9332"/>
      </w:tblGrid>
      <w:tr w:rsidR="00901924" w:rsidRPr="000B79CA" w14:paraId="07E08C0D" w14:textId="77777777" w:rsidTr="00901924">
        <w:trPr>
          <w:trHeight w:val="385"/>
        </w:trPr>
        <w:tc>
          <w:tcPr>
            <w:tcW w:w="1668" w:type="dxa"/>
            <w:shd w:val="clear" w:color="auto" w:fill="auto"/>
          </w:tcPr>
          <w:p w14:paraId="19D16D16" w14:textId="77777777" w:rsidR="00901924" w:rsidRPr="000B79CA" w:rsidRDefault="00901924" w:rsidP="00990344">
            <w:pPr>
              <w:spacing w:after="0" w:line="240" w:lineRule="auto"/>
              <w:jc w:val="both"/>
              <w:rPr>
                <w:rFonts w:ascii="Arial" w:eastAsia="Calibri" w:hAnsi="Arial" w:cs="Arial"/>
                <w:b/>
                <w:sz w:val="24"/>
                <w:szCs w:val="24"/>
              </w:rPr>
            </w:pPr>
          </w:p>
        </w:tc>
        <w:tc>
          <w:tcPr>
            <w:tcW w:w="9332" w:type="dxa"/>
            <w:shd w:val="clear" w:color="auto" w:fill="auto"/>
          </w:tcPr>
          <w:p w14:paraId="06191FD0" w14:textId="78F21597" w:rsidR="00901924" w:rsidRPr="000B79CA" w:rsidRDefault="00E85C16" w:rsidP="00990344">
            <w:pPr>
              <w:pStyle w:val="paragraph"/>
              <w:spacing w:before="0" w:beforeAutospacing="0" w:after="0" w:afterAutospacing="0"/>
              <w:jc w:val="both"/>
              <w:textAlignment w:val="baseline"/>
              <w:rPr>
                <w:rStyle w:val="eop"/>
                <w:rFonts w:ascii="Arial" w:hAnsi="Arial" w:cs="Arial"/>
                <w:color w:val="000000"/>
              </w:rPr>
            </w:pPr>
            <w:r w:rsidRPr="0018148D">
              <w:rPr>
                <w:rFonts w:ascii="Arial" w:eastAsia="Calibri" w:hAnsi="Arial" w:cs="Arial"/>
                <w:b/>
              </w:rPr>
              <w:t>WAHWN</w:t>
            </w:r>
            <w:r w:rsidR="00295183" w:rsidRPr="0018148D">
              <w:rPr>
                <w:rFonts w:ascii="Arial" w:eastAsia="Calibri" w:hAnsi="Arial" w:cs="Arial"/>
                <w:b/>
              </w:rPr>
              <w:t xml:space="preserve"> </w:t>
            </w:r>
            <w:r w:rsidRPr="0018148D">
              <w:rPr>
                <w:rFonts w:ascii="Arial" w:eastAsia="Calibri" w:hAnsi="Arial" w:cs="Arial"/>
                <w:b/>
              </w:rPr>
              <w:t>(Wales Arts Health &amp; Wellbeing Network)</w:t>
            </w:r>
            <w:r>
              <w:rPr>
                <w:rFonts w:ascii="Arial" w:eastAsia="Calibri" w:hAnsi="Arial" w:cs="Arial"/>
                <w:bCs/>
              </w:rPr>
              <w:t xml:space="preserve"> </w:t>
            </w:r>
            <w:r w:rsidR="00295183" w:rsidRPr="000B79CA">
              <w:rPr>
                <w:rFonts w:ascii="Arial" w:eastAsia="Calibri" w:hAnsi="Arial" w:cs="Arial"/>
                <w:bCs/>
              </w:rPr>
              <w:t xml:space="preserve">response to </w:t>
            </w:r>
            <w:r w:rsidR="00AE53FC" w:rsidRPr="000B79CA">
              <w:rPr>
                <w:rFonts w:ascii="Arial" w:eastAsia="Calibri" w:hAnsi="Arial" w:cs="Arial"/>
                <w:bCs/>
              </w:rPr>
              <w:t>the</w:t>
            </w:r>
            <w:r w:rsidR="00295183" w:rsidRPr="000B79CA">
              <w:rPr>
                <w:rFonts w:ascii="Arial" w:eastAsia="Calibri" w:hAnsi="Arial" w:cs="Arial"/>
                <w:bCs/>
              </w:rPr>
              <w:t xml:space="preserve"> </w:t>
            </w:r>
            <w:r w:rsidR="001120DA" w:rsidRPr="000B79CA">
              <w:rPr>
                <w:rFonts w:ascii="Arial" w:eastAsia="Calibri" w:hAnsi="Arial" w:cs="Arial"/>
                <w:bCs/>
              </w:rPr>
              <w:t xml:space="preserve">Culture, Communications, Welsh Language, Sport and International Relations Committee consultation into the priorities for the </w:t>
            </w:r>
            <w:r w:rsidR="00D66244" w:rsidRPr="000B79CA">
              <w:rPr>
                <w:rFonts w:ascii="Arial" w:eastAsia="Calibri" w:hAnsi="Arial" w:cs="Arial"/>
                <w:bCs/>
              </w:rPr>
              <w:t>S</w:t>
            </w:r>
            <w:r w:rsidR="001120DA" w:rsidRPr="000B79CA">
              <w:rPr>
                <w:rFonts w:ascii="Arial" w:eastAsia="Calibri" w:hAnsi="Arial" w:cs="Arial"/>
                <w:bCs/>
              </w:rPr>
              <w:t xml:space="preserve">ixth Senedd. </w:t>
            </w:r>
          </w:p>
          <w:p w14:paraId="1252A715" w14:textId="0E0C39FC" w:rsidR="00B25A4F" w:rsidRPr="000B79CA" w:rsidRDefault="00B25A4F" w:rsidP="00990344">
            <w:pPr>
              <w:pStyle w:val="paragraph"/>
              <w:spacing w:before="0" w:beforeAutospacing="0" w:after="0" w:afterAutospacing="0"/>
              <w:jc w:val="both"/>
              <w:textAlignment w:val="baseline"/>
              <w:rPr>
                <w:rFonts w:ascii="Arial" w:hAnsi="Arial" w:cs="Arial"/>
                <w:color w:val="000000"/>
              </w:rPr>
            </w:pPr>
          </w:p>
        </w:tc>
      </w:tr>
      <w:tr w:rsidR="00901924" w:rsidRPr="000B79CA" w14:paraId="3B4032DB" w14:textId="77777777" w:rsidTr="00901924">
        <w:trPr>
          <w:trHeight w:val="256"/>
        </w:trPr>
        <w:tc>
          <w:tcPr>
            <w:tcW w:w="1668" w:type="dxa"/>
            <w:shd w:val="clear" w:color="auto" w:fill="auto"/>
          </w:tcPr>
          <w:p w14:paraId="4C6983C5" w14:textId="6293F2BF" w:rsidR="00901924" w:rsidRPr="000B79CA" w:rsidRDefault="00F26F2E" w:rsidP="00990344">
            <w:pPr>
              <w:spacing w:after="0" w:line="240" w:lineRule="auto"/>
              <w:jc w:val="both"/>
              <w:rPr>
                <w:rFonts w:ascii="Arial" w:eastAsia="Calibri" w:hAnsi="Arial" w:cs="Arial"/>
                <w:b/>
                <w:sz w:val="24"/>
                <w:szCs w:val="24"/>
              </w:rPr>
            </w:pPr>
            <w:r w:rsidRPr="000B79CA">
              <w:rPr>
                <w:rFonts w:ascii="Arial" w:eastAsia="Calibri" w:hAnsi="Arial" w:cs="Arial"/>
                <w:b/>
                <w:sz w:val="24"/>
                <w:szCs w:val="24"/>
              </w:rPr>
              <w:t>Contact:</w:t>
            </w:r>
          </w:p>
        </w:tc>
        <w:tc>
          <w:tcPr>
            <w:tcW w:w="9332" w:type="dxa"/>
            <w:shd w:val="clear" w:color="auto" w:fill="auto"/>
          </w:tcPr>
          <w:p w14:paraId="548151FA" w14:textId="0649D3B9" w:rsidR="00C8228E" w:rsidRPr="000B79CA" w:rsidRDefault="00E85C16" w:rsidP="00990344">
            <w:pPr>
              <w:spacing w:after="120" w:line="240" w:lineRule="auto"/>
              <w:jc w:val="both"/>
              <w:rPr>
                <w:rFonts w:ascii="Arial" w:eastAsia="Calibri" w:hAnsi="Arial" w:cs="Arial"/>
                <w:color w:val="FF0000"/>
                <w:sz w:val="24"/>
                <w:szCs w:val="24"/>
              </w:rPr>
            </w:pPr>
            <w:r>
              <w:rPr>
                <w:rFonts w:ascii="Arial" w:eastAsia="Calibri" w:hAnsi="Arial" w:cs="Arial"/>
                <w:b/>
                <w:sz w:val="24"/>
                <w:szCs w:val="24"/>
              </w:rPr>
              <w:t xml:space="preserve">Angela Rogers, WAHWN Coordinator </w:t>
            </w:r>
          </w:p>
          <w:p w14:paraId="2252744F" w14:textId="058E9015" w:rsidR="001D20CE" w:rsidRPr="000B79CA" w:rsidRDefault="007E2CE1" w:rsidP="00990344">
            <w:pPr>
              <w:spacing w:after="0" w:line="240" w:lineRule="auto"/>
              <w:jc w:val="both"/>
              <w:rPr>
                <w:rFonts w:ascii="Arial" w:eastAsia="Calibri" w:hAnsi="Arial" w:cs="Arial"/>
                <w:sz w:val="24"/>
                <w:szCs w:val="24"/>
                <w:lang w:val="en-US"/>
              </w:rPr>
            </w:pPr>
            <w:hyperlink r:id="rId11" w:history="1">
              <w:r w:rsidR="00E85C16" w:rsidRPr="009F1BB0">
                <w:rPr>
                  <w:rStyle w:val="Hyperlink"/>
                </w:rPr>
                <w:t>info@wahwn.cymru</w:t>
              </w:r>
            </w:hyperlink>
            <w:r w:rsidR="00E85C16">
              <w:t xml:space="preserve"> 01834 870121</w:t>
            </w:r>
          </w:p>
          <w:p w14:paraId="689F1D9E" w14:textId="5BF35D63" w:rsidR="00C8228E" w:rsidRPr="000B79CA" w:rsidRDefault="00C8228E" w:rsidP="00990344">
            <w:pPr>
              <w:spacing w:after="0" w:line="240" w:lineRule="auto"/>
              <w:jc w:val="both"/>
              <w:rPr>
                <w:rFonts w:ascii="Arial" w:eastAsia="Calibri" w:hAnsi="Arial" w:cs="Arial"/>
                <w:sz w:val="24"/>
                <w:szCs w:val="24"/>
              </w:rPr>
            </w:pPr>
          </w:p>
        </w:tc>
      </w:tr>
      <w:tr w:rsidR="00901924" w:rsidRPr="000B79CA" w14:paraId="3D1CF278" w14:textId="77777777" w:rsidTr="00901924">
        <w:trPr>
          <w:trHeight w:val="256"/>
        </w:trPr>
        <w:tc>
          <w:tcPr>
            <w:tcW w:w="1668" w:type="dxa"/>
            <w:shd w:val="clear" w:color="auto" w:fill="auto"/>
          </w:tcPr>
          <w:p w14:paraId="28EBCA16" w14:textId="77777777" w:rsidR="00901924" w:rsidRPr="000B79CA" w:rsidRDefault="00901924" w:rsidP="00990344">
            <w:pPr>
              <w:spacing w:after="0" w:line="240" w:lineRule="auto"/>
              <w:jc w:val="both"/>
              <w:rPr>
                <w:rFonts w:ascii="Arial" w:eastAsia="Calibri" w:hAnsi="Arial" w:cs="Arial"/>
                <w:b/>
                <w:sz w:val="24"/>
                <w:szCs w:val="24"/>
              </w:rPr>
            </w:pPr>
            <w:r w:rsidRPr="000B79CA">
              <w:rPr>
                <w:rFonts w:ascii="Arial" w:eastAsia="Calibri" w:hAnsi="Arial" w:cs="Arial"/>
                <w:b/>
                <w:sz w:val="24"/>
                <w:szCs w:val="24"/>
              </w:rPr>
              <w:t>Date:</w:t>
            </w:r>
          </w:p>
        </w:tc>
        <w:tc>
          <w:tcPr>
            <w:tcW w:w="9332" w:type="dxa"/>
            <w:shd w:val="clear" w:color="auto" w:fill="auto"/>
          </w:tcPr>
          <w:p w14:paraId="12BA6B32" w14:textId="76D80406" w:rsidR="0016627A" w:rsidRPr="000B79CA" w:rsidRDefault="00E85C16" w:rsidP="00AC3A45">
            <w:pPr>
              <w:spacing w:after="0" w:line="240" w:lineRule="auto"/>
              <w:jc w:val="both"/>
              <w:rPr>
                <w:rFonts w:ascii="Arial" w:eastAsia="Calibri" w:hAnsi="Arial" w:cs="Arial"/>
                <w:sz w:val="24"/>
                <w:szCs w:val="24"/>
              </w:rPr>
            </w:pPr>
            <w:r>
              <w:rPr>
                <w:rFonts w:ascii="Arial" w:eastAsia="Calibri" w:hAnsi="Arial" w:cs="Arial"/>
                <w:sz w:val="24"/>
                <w:szCs w:val="24"/>
              </w:rPr>
              <w:t>25</w:t>
            </w:r>
            <w:r w:rsidRPr="00E85C16">
              <w:rPr>
                <w:rFonts w:ascii="Arial" w:eastAsia="Calibri" w:hAnsi="Arial" w:cs="Arial"/>
                <w:sz w:val="24"/>
                <w:szCs w:val="24"/>
                <w:vertAlign w:val="superscript"/>
              </w:rPr>
              <w:t>th</w:t>
            </w:r>
            <w:r>
              <w:rPr>
                <w:rFonts w:ascii="Arial" w:eastAsia="Calibri" w:hAnsi="Arial" w:cs="Arial"/>
                <w:sz w:val="24"/>
                <w:szCs w:val="24"/>
              </w:rPr>
              <w:t xml:space="preserve"> </w:t>
            </w:r>
            <w:r w:rsidR="00AC3A45" w:rsidRPr="000B79CA">
              <w:rPr>
                <w:rFonts w:ascii="Arial" w:eastAsia="Calibri" w:hAnsi="Arial" w:cs="Arial"/>
                <w:sz w:val="24"/>
                <w:szCs w:val="24"/>
              </w:rPr>
              <w:t>August 2021</w:t>
            </w:r>
          </w:p>
          <w:p w14:paraId="78B46F40" w14:textId="49711834" w:rsidR="00AC3A45" w:rsidRPr="000B79CA" w:rsidRDefault="00AC3A45" w:rsidP="00AC3A45">
            <w:pPr>
              <w:spacing w:after="0" w:line="240" w:lineRule="auto"/>
              <w:jc w:val="both"/>
              <w:rPr>
                <w:rFonts w:ascii="Arial" w:eastAsia="Calibri" w:hAnsi="Arial" w:cs="Arial"/>
                <w:sz w:val="24"/>
                <w:szCs w:val="24"/>
              </w:rPr>
            </w:pPr>
          </w:p>
        </w:tc>
      </w:tr>
    </w:tbl>
    <w:p w14:paraId="419DDC85" w14:textId="54D9B111" w:rsidR="009373D0" w:rsidRPr="000B79CA" w:rsidRDefault="009373D0" w:rsidP="00990344">
      <w:pPr>
        <w:spacing w:after="0" w:line="240" w:lineRule="auto"/>
        <w:jc w:val="both"/>
        <w:rPr>
          <w:rFonts w:ascii="Arial" w:hAnsi="Arial" w:cs="Arial"/>
          <w:sz w:val="24"/>
          <w:szCs w:val="24"/>
        </w:rPr>
      </w:pPr>
    </w:p>
    <w:p w14:paraId="72A047FE" w14:textId="15E92C47" w:rsidR="00901924" w:rsidRPr="000B79CA" w:rsidRDefault="00901924" w:rsidP="00990344">
      <w:pPr>
        <w:spacing w:after="0" w:line="240" w:lineRule="auto"/>
        <w:jc w:val="both"/>
        <w:rPr>
          <w:rFonts w:ascii="Arial" w:hAnsi="Arial" w:cs="Arial"/>
          <w:b/>
          <w:color w:val="C00000"/>
          <w:sz w:val="24"/>
          <w:szCs w:val="24"/>
          <w:u w:val="single"/>
        </w:rPr>
      </w:pPr>
      <w:r w:rsidRPr="000B79CA">
        <w:rPr>
          <w:rFonts w:ascii="Arial" w:hAnsi="Arial" w:cs="Arial"/>
          <w:b/>
          <w:color w:val="C00000"/>
          <w:sz w:val="24"/>
          <w:szCs w:val="24"/>
          <w:u w:val="single"/>
        </w:rPr>
        <w:t>Introduction</w:t>
      </w:r>
    </w:p>
    <w:p w14:paraId="5DE11431" w14:textId="52B7E319" w:rsidR="00F05BCF" w:rsidRPr="000B79CA" w:rsidRDefault="00E85C16" w:rsidP="00D66244">
      <w:pPr>
        <w:pStyle w:val="paragraph"/>
        <w:numPr>
          <w:ilvl w:val="0"/>
          <w:numId w:val="29"/>
        </w:numPr>
        <w:spacing w:before="0" w:beforeAutospacing="0" w:after="0" w:afterAutospacing="0"/>
        <w:jc w:val="both"/>
        <w:textAlignment w:val="baseline"/>
        <w:rPr>
          <w:rFonts w:ascii="Arial" w:hAnsi="Arial" w:cs="Arial"/>
          <w:color w:val="000000"/>
        </w:rPr>
      </w:pPr>
      <w:r>
        <w:rPr>
          <w:rFonts w:ascii="Arial" w:hAnsi="Arial" w:cs="Arial"/>
        </w:rPr>
        <w:t>WAHWN</w:t>
      </w:r>
      <w:r w:rsidR="00E20955" w:rsidRPr="000B79CA">
        <w:rPr>
          <w:rFonts w:ascii="Arial" w:hAnsi="Arial" w:cs="Arial"/>
        </w:rPr>
        <w:t xml:space="preserve"> </w:t>
      </w:r>
      <w:r>
        <w:rPr>
          <w:rFonts w:ascii="Arial" w:hAnsi="Arial" w:cs="Arial"/>
        </w:rPr>
        <w:t xml:space="preserve">(Wales Arts Health &amp; Wellbeing Network) </w:t>
      </w:r>
      <w:r w:rsidR="00E20955" w:rsidRPr="000B79CA">
        <w:rPr>
          <w:rFonts w:ascii="Arial" w:hAnsi="Arial" w:cs="Arial"/>
        </w:rPr>
        <w:t xml:space="preserve">welcomes the opportunity to respond to the </w:t>
      </w:r>
      <w:r w:rsidR="00866360" w:rsidRPr="000B79CA">
        <w:rPr>
          <w:rFonts w:ascii="Arial" w:eastAsia="Calibri" w:hAnsi="Arial" w:cs="Arial"/>
          <w:bCs/>
        </w:rPr>
        <w:t xml:space="preserve">Culture, Communications, Welsh Language, Sport and International Relations Committee consultation into its priorities for the </w:t>
      </w:r>
      <w:r w:rsidR="00D66244" w:rsidRPr="000B79CA">
        <w:rPr>
          <w:rFonts w:ascii="Arial" w:eastAsia="Calibri" w:hAnsi="Arial" w:cs="Arial"/>
          <w:bCs/>
        </w:rPr>
        <w:t>S</w:t>
      </w:r>
      <w:r w:rsidR="00866360" w:rsidRPr="000B79CA">
        <w:rPr>
          <w:rFonts w:ascii="Arial" w:eastAsia="Calibri" w:hAnsi="Arial" w:cs="Arial"/>
          <w:bCs/>
        </w:rPr>
        <w:t xml:space="preserve">ixth Senedd. </w:t>
      </w:r>
    </w:p>
    <w:p w14:paraId="211C9148" w14:textId="77777777" w:rsidR="00D66244" w:rsidRPr="000B79CA" w:rsidRDefault="00D66244" w:rsidP="00D66244">
      <w:pPr>
        <w:pStyle w:val="paragraph"/>
        <w:spacing w:before="0" w:beforeAutospacing="0" w:after="0" w:afterAutospacing="0"/>
        <w:ind w:left="360"/>
        <w:jc w:val="both"/>
        <w:textAlignment w:val="baseline"/>
        <w:rPr>
          <w:rFonts w:ascii="Arial" w:hAnsi="Arial" w:cs="Arial"/>
          <w:color w:val="000000"/>
        </w:rPr>
      </w:pPr>
    </w:p>
    <w:p w14:paraId="6D2E5F05" w14:textId="20E8E2FF" w:rsidR="00D66244" w:rsidRPr="000B79CA" w:rsidRDefault="00E85C16" w:rsidP="00D66244">
      <w:pPr>
        <w:pStyle w:val="paragraph"/>
        <w:numPr>
          <w:ilvl w:val="0"/>
          <w:numId w:val="29"/>
        </w:numPr>
        <w:spacing w:before="0" w:beforeAutospacing="0" w:after="0" w:afterAutospacing="0"/>
        <w:jc w:val="both"/>
        <w:textAlignment w:val="baseline"/>
        <w:rPr>
          <w:rFonts w:ascii="Arial" w:hAnsi="Arial" w:cs="Arial"/>
          <w:color w:val="000000"/>
        </w:rPr>
      </w:pPr>
      <w:r w:rsidRPr="00E85C16">
        <w:rPr>
          <w:rFonts w:ascii="Arial" w:hAnsi="Arial" w:cs="Arial"/>
        </w:rPr>
        <w:t xml:space="preserve">WAHWN is a </w:t>
      </w:r>
      <w:r>
        <w:rPr>
          <w:rFonts w:ascii="Arial" w:hAnsi="Arial" w:cs="Arial"/>
        </w:rPr>
        <w:t>Wales wide</w:t>
      </w:r>
      <w:r w:rsidRPr="00E85C16">
        <w:rPr>
          <w:rFonts w:ascii="Arial" w:hAnsi="Arial" w:cs="Arial"/>
        </w:rPr>
        <w:t xml:space="preserve"> network of colleagues delivering arts and health work</w:t>
      </w:r>
      <w:r>
        <w:rPr>
          <w:rFonts w:ascii="Arial" w:hAnsi="Arial" w:cs="Arial"/>
        </w:rPr>
        <w:t xml:space="preserve">. </w:t>
      </w:r>
      <w:r w:rsidRPr="00E85C16">
        <w:rPr>
          <w:rFonts w:ascii="Arial" w:hAnsi="Arial" w:cs="Arial"/>
        </w:rPr>
        <w:t>The Network represents members from the arts, health and HE sectors and includes practitioners working across the full range of art form practice in health, arts and other community settings.</w:t>
      </w:r>
    </w:p>
    <w:p w14:paraId="5FC74985" w14:textId="77777777" w:rsidR="00D66244" w:rsidRPr="000B79CA" w:rsidRDefault="00D66244" w:rsidP="00D66244">
      <w:pPr>
        <w:pStyle w:val="paragraph"/>
        <w:spacing w:before="0" w:beforeAutospacing="0" w:after="0" w:afterAutospacing="0"/>
        <w:ind w:left="360"/>
        <w:jc w:val="both"/>
        <w:textAlignment w:val="baseline"/>
        <w:rPr>
          <w:rFonts w:ascii="Arial" w:hAnsi="Arial" w:cs="Arial"/>
          <w:color w:val="000000"/>
        </w:rPr>
      </w:pPr>
    </w:p>
    <w:p w14:paraId="5B8E5A28" w14:textId="7A96A29B" w:rsidR="00F05BCF" w:rsidRPr="00200218" w:rsidRDefault="00E85C16" w:rsidP="00D66244">
      <w:pPr>
        <w:pStyle w:val="paragraph"/>
        <w:numPr>
          <w:ilvl w:val="0"/>
          <w:numId w:val="29"/>
        </w:numPr>
        <w:spacing w:before="0" w:beforeAutospacing="0" w:after="0" w:afterAutospacing="0"/>
        <w:jc w:val="both"/>
        <w:textAlignment w:val="baseline"/>
        <w:rPr>
          <w:rFonts w:ascii="Arial" w:hAnsi="Arial" w:cs="Arial"/>
          <w:color w:val="000000"/>
        </w:rPr>
      </w:pPr>
      <w:r>
        <w:rPr>
          <w:rFonts w:ascii="Arial" w:hAnsi="Arial" w:cs="Arial"/>
        </w:rPr>
        <w:t xml:space="preserve">WAHWN works strategically with the Arts Council of Wales and Welsh NHS Confederation to </w:t>
      </w:r>
      <w:r w:rsidR="00200218">
        <w:rPr>
          <w:rFonts w:ascii="Arial" w:hAnsi="Arial" w:cs="Arial"/>
        </w:rPr>
        <w:t xml:space="preserve">build the evidence base and </w:t>
      </w:r>
      <w:r>
        <w:rPr>
          <w:rFonts w:ascii="Arial" w:hAnsi="Arial" w:cs="Arial"/>
        </w:rPr>
        <w:t xml:space="preserve">raise the profile of the benefits of arts for health and wellbeing. WAHWN represents the sector at the Cross Party Group on Arts and Health. </w:t>
      </w:r>
    </w:p>
    <w:p w14:paraId="2B7FBA71" w14:textId="77777777" w:rsidR="00200218" w:rsidRDefault="00200218" w:rsidP="00200218">
      <w:pPr>
        <w:pStyle w:val="ListParagraph"/>
        <w:rPr>
          <w:rFonts w:ascii="Arial" w:hAnsi="Arial" w:cs="Arial"/>
          <w:color w:val="000000"/>
        </w:rPr>
      </w:pPr>
    </w:p>
    <w:p w14:paraId="7FE912B6" w14:textId="54CCE8BB" w:rsidR="00200218" w:rsidRPr="000B79CA" w:rsidRDefault="00200218" w:rsidP="00D66244">
      <w:pPr>
        <w:pStyle w:val="paragraph"/>
        <w:numPr>
          <w:ilvl w:val="0"/>
          <w:numId w:val="29"/>
        </w:numPr>
        <w:spacing w:before="0" w:beforeAutospacing="0" w:after="0" w:afterAutospacing="0"/>
        <w:jc w:val="both"/>
        <w:textAlignment w:val="baseline"/>
        <w:rPr>
          <w:rFonts w:ascii="Arial" w:hAnsi="Arial" w:cs="Arial"/>
          <w:color w:val="000000"/>
        </w:rPr>
      </w:pPr>
      <w:r>
        <w:rPr>
          <w:rFonts w:ascii="Arial" w:hAnsi="Arial" w:cs="Arial"/>
          <w:color w:val="000000"/>
        </w:rPr>
        <w:t xml:space="preserve">WAHWN supports the sector through networking, training, research, advocacy and sharing practice. </w:t>
      </w:r>
    </w:p>
    <w:p w14:paraId="3CDE8B7C" w14:textId="77777777" w:rsidR="004954C7" w:rsidRPr="000B79CA" w:rsidRDefault="004954C7" w:rsidP="004954C7">
      <w:pPr>
        <w:pStyle w:val="paragraph"/>
        <w:spacing w:before="0" w:beforeAutospacing="0" w:after="0" w:afterAutospacing="0"/>
        <w:ind w:left="360"/>
        <w:jc w:val="both"/>
        <w:textAlignment w:val="baseline"/>
        <w:rPr>
          <w:rFonts w:ascii="Arial" w:hAnsi="Arial" w:cs="Arial"/>
          <w:color w:val="000000"/>
        </w:rPr>
      </w:pPr>
    </w:p>
    <w:p w14:paraId="0D31E770" w14:textId="38C51EFC" w:rsidR="00F05BCF" w:rsidRPr="000B79CA" w:rsidRDefault="00866360" w:rsidP="00F05BCF">
      <w:pPr>
        <w:pStyle w:val="paragraph"/>
        <w:numPr>
          <w:ilvl w:val="0"/>
          <w:numId w:val="29"/>
        </w:numPr>
        <w:spacing w:before="0" w:beforeAutospacing="0" w:after="0" w:afterAutospacing="0"/>
        <w:jc w:val="both"/>
        <w:textAlignment w:val="baseline"/>
        <w:rPr>
          <w:rFonts w:ascii="Arial" w:hAnsi="Arial" w:cs="Arial"/>
          <w:color w:val="000000"/>
        </w:rPr>
      </w:pPr>
      <w:r w:rsidRPr="000B79CA">
        <w:rPr>
          <w:rFonts w:ascii="Arial" w:hAnsi="Arial" w:cs="Arial"/>
        </w:rPr>
        <w:t xml:space="preserve">On behalf of our </w:t>
      </w:r>
      <w:r w:rsidR="00200218">
        <w:rPr>
          <w:rFonts w:ascii="Arial" w:hAnsi="Arial" w:cs="Arial"/>
        </w:rPr>
        <w:t>Network members</w:t>
      </w:r>
      <w:r w:rsidR="001A2B01" w:rsidRPr="000B79CA">
        <w:rPr>
          <w:rFonts w:ascii="Arial" w:hAnsi="Arial" w:cs="Arial"/>
        </w:rPr>
        <w:t>,</w:t>
      </w:r>
      <w:r w:rsidRPr="000B79CA">
        <w:rPr>
          <w:rFonts w:ascii="Arial" w:hAnsi="Arial" w:cs="Arial"/>
        </w:rPr>
        <w:t xml:space="preserve"> </w:t>
      </w:r>
      <w:r w:rsidR="00200218">
        <w:rPr>
          <w:rFonts w:ascii="Arial" w:hAnsi="Arial" w:cs="Arial"/>
        </w:rPr>
        <w:t>WAHWN is</w:t>
      </w:r>
      <w:r w:rsidRPr="000B79CA">
        <w:rPr>
          <w:rFonts w:ascii="Arial" w:hAnsi="Arial" w:cs="Arial"/>
        </w:rPr>
        <w:t xml:space="preserve"> calling on the Committee to undertake an inquiry into </w:t>
      </w:r>
      <w:r w:rsidR="00FF6E6F" w:rsidRPr="000B79CA">
        <w:rPr>
          <w:rFonts w:ascii="Arial" w:hAnsi="Arial" w:cs="Arial"/>
        </w:rPr>
        <w:t>the role that arts and culture can have in supporting people’s health and wellbeing</w:t>
      </w:r>
      <w:r w:rsidRPr="000B79CA">
        <w:rPr>
          <w:rFonts w:ascii="Arial" w:hAnsi="Arial" w:cs="Arial"/>
        </w:rPr>
        <w:t>. When the Culture, Welsh Language and Communications Committee</w:t>
      </w:r>
      <w:r w:rsidR="00FF6E6F" w:rsidRPr="000B79CA">
        <w:rPr>
          <w:rFonts w:ascii="Arial" w:hAnsi="Arial" w:cs="Arial"/>
        </w:rPr>
        <w:t xml:space="preserve"> </w:t>
      </w:r>
      <w:r w:rsidRPr="000B79CA">
        <w:rPr>
          <w:rFonts w:ascii="Arial" w:hAnsi="Arial" w:cs="Arial"/>
        </w:rPr>
        <w:t xml:space="preserve">held a public poll to choose a new inquiry subject in the Summer of 2018, 17% of people </w:t>
      </w:r>
      <w:r w:rsidR="00FF6E6F" w:rsidRPr="000B79CA">
        <w:rPr>
          <w:rFonts w:ascii="Arial" w:hAnsi="Arial" w:cs="Arial"/>
        </w:rPr>
        <w:t xml:space="preserve">who </w:t>
      </w:r>
      <w:r w:rsidRPr="000B79CA">
        <w:rPr>
          <w:rFonts w:ascii="Arial" w:hAnsi="Arial" w:cs="Arial"/>
        </w:rPr>
        <w:t xml:space="preserve">responded </w:t>
      </w:r>
      <w:r w:rsidR="00DA2F11" w:rsidRPr="000B79CA">
        <w:rPr>
          <w:rFonts w:ascii="Arial" w:hAnsi="Arial" w:cs="Arial"/>
        </w:rPr>
        <w:t xml:space="preserve">wanted </w:t>
      </w:r>
      <w:r w:rsidR="00FF6E6F" w:rsidRPr="000B79CA">
        <w:rPr>
          <w:rFonts w:ascii="Arial" w:hAnsi="Arial" w:cs="Arial"/>
        </w:rPr>
        <w:t>an inquiry considering</w:t>
      </w:r>
      <w:r w:rsidRPr="000B79CA">
        <w:rPr>
          <w:rFonts w:ascii="Arial" w:hAnsi="Arial" w:cs="Arial"/>
        </w:rPr>
        <w:t xml:space="preserve"> how using the arts </w:t>
      </w:r>
      <w:r w:rsidR="00FF6E6F" w:rsidRPr="000B79CA">
        <w:rPr>
          <w:rFonts w:ascii="Arial" w:hAnsi="Arial" w:cs="Arial"/>
        </w:rPr>
        <w:t>to</w:t>
      </w:r>
      <w:r w:rsidRPr="000B79CA">
        <w:rPr>
          <w:rFonts w:ascii="Arial" w:hAnsi="Arial" w:cs="Arial"/>
        </w:rPr>
        <w:t xml:space="preserve"> improve health and wellbeing</w:t>
      </w:r>
      <w:r w:rsidR="00FF6E6F" w:rsidRPr="000B79CA">
        <w:rPr>
          <w:rFonts w:ascii="Arial" w:hAnsi="Arial" w:cs="Arial"/>
        </w:rPr>
        <w:t>. This was</w:t>
      </w:r>
      <w:r w:rsidRPr="000B79CA">
        <w:rPr>
          <w:rFonts w:ascii="Arial" w:hAnsi="Arial" w:cs="Arial"/>
        </w:rPr>
        <w:t xml:space="preserve"> the 3</w:t>
      </w:r>
      <w:r w:rsidRPr="000B79CA">
        <w:rPr>
          <w:rFonts w:ascii="Arial" w:hAnsi="Arial" w:cs="Arial"/>
          <w:vertAlign w:val="superscript"/>
        </w:rPr>
        <w:t>rd</w:t>
      </w:r>
      <w:r w:rsidRPr="000B79CA">
        <w:rPr>
          <w:rFonts w:ascii="Arial" w:hAnsi="Arial" w:cs="Arial"/>
        </w:rPr>
        <w:t xml:space="preserve"> most popular choice. Through </w:t>
      </w:r>
      <w:r w:rsidR="002B5B91" w:rsidRPr="000B79CA">
        <w:rPr>
          <w:rFonts w:ascii="Arial" w:hAnsi="Arial" w:cs="Arial"/>
        </w:rPr>
        <w:t>the Committee undertaking</w:t>
      </w:r>
      <w:r w:rsidRPr="000B79CA">
        <w:rPr>
          <w:rFonts w:ascii="Arial" w:hAnsi="Arial" w:cs="Arial"/>
        </w:rPr>
        <w:t xml:space="preserve"> an inquiry into arts and health it will consider the evidence that is currently available </w:t>
      </w:r>
      <w:r w:rsidR="00FF6E6F" w:rsidRPr="000B79CA">
        <w:rPr>
          <w:rFonts w:ascii="Arial" w:hAnsi="Arial" w:cs="Arial"/>
        </w:rPr>
        <w:t>around the benefits the arts</w:t>
      </w:r>
      <w:r w:rsidR="00D66244" w:rsidRPr="000B79CA">
        <w:rPr>
          <w:rFonts w:ascii="Arial" w:hAnsi="Arial" w:cs="Arial"/>
        </w:rPr>
        <w:t xml:space="preserve"> and culture</w:t>
      </w:r>
      <w:r w:rsidR="00FF6E6F" w:rsidRPr="000B79CA">
        <w:rPr>
          <w:rFonts w:ascii="Arial" w:hAnsi="Arial" w:cs="Arial"/>
        </w:rPr>
        <w:t xml:space="preserve"> has on people’s health and wellbeing </w:t>
      </w:r>
      <w:r w:rsidRPr="000B79CA">
        <w:rPr>
          <w:rFonts w:ascii="Arial" w:hAnsi="Arial" w:cs="Arial"/>
        </w:rPr>
        <w:t>and the barriers to further implementation across Wales.</w:t>
      </w:r>
    </w:p>
    <w:p w14:paraId="6C75ED11" w14:textId="77777777" w:rsidR="004954C7" w:rsidRPr="000B79CA" w:rsidRDefault="004954C7" w:rsidP="004954C7">
      <w:pPr>
        <w:pStyle w:val="paragraph"/>
        <w:spacing w:before="0" w:beforeAutospacing="0" w:after="0" w:afterAutospacing="0"/>
        <w:ind w:left="360"/>
        <w:jc w:val="both"/>
        <w:textAlignment w:val="baseline"/>
        <w:rPr>
          <w:rFonts w:ascii="Arial" w:hAnsi="Arial" w:cs="Arial"/>
          <w:color w:val="000000"/>
        </w:rPr>
      </w:pPr>
    </w:p>
    <w:p w14:paraId="211061A2" w14:textId="7D42822F" w:rsidR="005F413E" w:rsidRDefault="00F05BCF" w:rsidP="0096072A">
      <w:pPr>
        <w:pStyle w:val="paragraph"/>
        <w:spacing w:before="0" w:beforeAutospacing="0" w:after="0" w:afterAutospacing="0"/>
        <w:jc w:val="both"/>
        <w:textAlignment w:val="baseline"/>
        <w:rPr>
          <w:rFonts w:ascii="Arial" w:hAnsi="Arial" w:cs="Arial"/>
          <w:b/>
          <w:bCs/>
          <w:color w:val="C00000"/>
        </w:rPr>
      </w:pPr>
      <w:r w:rsidRPr="000B79CA">
        <w:rPr>
          <w:rFonts w:ascii="Arial" w:hAnsi="Arial" w:cs="Arial"/>
          <w:b/>
          <w:bCs/>
          <w:color w:val="C00000"/>
        </w:rPr>
        <w:t>What is the current impact of the COVID-19 pandemic on your sector, and what further support is needed from the Welsh and UK Governments both to mitigate the impact of the pandemic and enable the post-pandemic recovery?</w:t>
      </w:r>
    </w:p>
    <w:p w14:paraId="7B8940B4" w14:textId="77777777" w:rsidR="00200218" w:rsidRPr="000B79CA" w:rsidRDefault="00200218" w:rsidP="0096072A">
      <w:pPr>
        <w:pStyle w:val="paragraph"/>
        <w:spacing w:before="0" w:beforeAutospacing="0" w:after="0" w:afterAutospacing="0"/>
        <w:jc w:val="both"/>
        <w:textAlignment w:val="baseline"/>
        <w:rPr>
          <w:rFonts w:ascii="Arial" w:hAnsi="Arial" w:cs="Arial"/>
          <w:b/>
          <w:bCs/>
          <w:color w:val="C00000"/>
        </w:rPr>
      </w:pPr>
    </w:p>
    <w:p w14:paraId="2DFA8B86" w14:textId="6C87AA57" w:rsidR="00200218" w:rsidRDefault="00717408" w:rsidP="005F413E">
      <w:pPr>
        <w:pStyle w:val="paragraph"/>
        <w:numPr>
          <w:ilvl w:val="0"/>
          <w:numId w:val="29"/>
        </w:numPr>
        <w:spacing w:before="0" w:beforeAutospacing="0" w:after="0" w:afterAutospacing="0"/>
        <w:jc w:val="both"/>
        <w:textAlignment w:val="baseline"/>
        <w:rPr>
          <w:rFonts w:ascii="Arial" w:hAnsi="Arial" w:cs="Arial"/>
        </w:rPr>
      </w:pPr>
      <w:r w:rsidRPr="000B79CA">
        <w:rPr>
          <w:rFonts w:ascii="Arial" w:hAnsi="Arial" w:cs="Arial"/>
        </w:rPr>
        <w:t xml:space="preserve">The pandemic has underlined the importance of partnership working across different sectors, such as arts and health and social care. COVID-19 has impacted all sectors of public life, and it is important therefore that Wales adopts a cross-sector, joined up response. </w:t>
      </w:r>
      <w:r w:rsidR="00C8228E" w:rsidRPr="000B79CA">
        <w:rPr>
          <w:rFonts w:ascii="Arial" w:hAnsi="Arial" w:cs="Arial"/>
        </w:rPr>
        <w:t xml:space="preserve">Since </w:t>
      </w:r>
      <w:r w:rsidR="00200218">
        <w:rPr>
          <w:rFonts w:ascii="Arial" w:hAnsi="Arial" w:cs="Arial"/>
        </w:rPr>
        <w:t>March 2020</w:t>
      </w:r>
      <w:r w:rsidR="00F05BCF" w:rsidRPr="000B79CA">
        <w:rPr>
          <w:rFonts w:ascii="Arial" w:hAnsi="Arial" w:cs="Arial"/>
        </w:rPr>
        <w:t xml:space="preserve"> </w:t>
      </w:r>
      <w:r w:rsidR="00200218">
        <w:rPr>
          <w:rFonts w:ascii="Arial" w:hAnsi="Arial" w:cs="Arial"/>
        </w:rPr>
        <w:t>WAHWN’s</w:t>
      </w:r>
      <w:r w:rsidR="00C8228E" w:rsidRPr="000B79CA">
        <w:rPr>
          <w:rFonts w:ascii="Arial" w:hAnsi="Arial" w:cs="Arial"/>
        </w:rPr>
        <w:t xml:space="preserve"> priority has been supporting and representing our members to respond to COVID-19.</w:t>
      </w:r>
      <w:r w:rsidR="00866360" w:rsidRPr="000B79CA">
        <w:rPr>
          <w:rFonts w:ascii="Arial" w:hAnsi="Arial" w:cs="Arial"/>
        </w:rPr>
        <w:t xml:space="preserve"> </w:t>
      </w:r>
      <w:r w:rsidR="00C8228E" w:rsidRPr="000B79CA">
        <w:rPr>
          <w:rFonts w:ascii="Arial" w:hAnsi="Arial" w:cs="Arial"/>
        </w:rPr>
        <w:t>In addition to supporting members, we have been working closely with our partners</w:t>
      </w:r>
      <w:r w:rsidR="00200218">
        <w:rPr>
          <w:rFonts w:ascii="Arial" w:hAnsi="Arial" w:cs="Arial"/>
        </w:rPr>
        <w:t xml:space="preserve"> to explore </w:t>
      </w:r>
      <w:r w:rsidR="00200218">
        <w:rPr>
          <w:rFonts w:ascii="Arial" w:hAnsi="Arial" w:cs="Arial"/>
        </w:rPr>
        <w:lastRenderedPageBreak/>
        <w:t xml:space="preserve">how our sector can contribute to </w:t>
      </w:r>
      <w:r w:rsidR="006E5B65">
        <w:rPr>
          <w:rFonts w:ascii="Arial" w:hAnsi="Arial" w:cs="Arial"/>
        </w:rPr>
        <w:t xml:space="preserve">a ‘whole system’ perspective. Working in partnership </w:t>
      </w:r>
      <w:r w:rsidR="003A2648">
        <w:rPr>
          <w:rFonts w:ascii="Arial" w:hAnsi="Arial" w:cs="Arial"/>
        </w:rPr>
        <w:t xml:space="preserve">with </w:t>
      </w:r>
      <w:r w:rsidR="006E5B65">
        <w:rPr>
          <w:rFonts w:ascii="Arial" w:hAnsi="Arial" w:cs="Arial"/>
        </w:rPr>
        <w:t xml:space="preserve">Y Lab (an innovation and research partnership between Cardiff University and Nesta) </w:t>
      </w:r>
      <w:r w:rsidR="003A2648">
        <w:rPr>
          <w:rFonts w:ascii="Arial" w:hAnsi="Arial" w:cs="Arial"/>
        </w:rPr>
        <w:t xml:space="preserve">on the HARP programme (Health Arts Research People) we have been exploring how we can generate, grow and learn about impactful innovations that support the health and wellbeing of the people of Wales, and in particular addressing health inequalities which have been exacerbated by Covid-19. </w:t>
      </w:r>
      <w:r w:rsidR="006E5B65">
        <w:rPr>
          <w:rFonts w:ascii="Arial" w:hAnsi="Arial" w:cs="Arial"/>
        </w:rPr>
        <w:t xml:space="preserve"> </w:t>
      </w:r>
      <w:r w:rsidR="00C8228E" w:rsidRPr="000B79CA">
        <w:rPr>
          <w:rFonts w:ascii="Arial" w:hAnsi="Arial" w:cs="Arial"/>
        </w:rPr>
        <w:t xml:space="preserve"> </w:t>
      </w:r>
    </w:p>
    <w:p w14:paraId="209EDA8B" w14:textId="77777777" w:rsidR="00200218" w:rsidRDefault="00200218" w:rsidP="003A2648">
      <w:pPr>
        <w:pStyle w:val="paragraph"/>
        <w:spacing w:before="0" w:beforeAutospacing="0" w:after="0" w:afterAutospacing="0"/>
        <w:jc w:val="both"/>
        <w:textAlignment w:val="baseline"/>
        <w:rPr>
          <w:rFonts w:ascii="Arial" w:hAnsi="Arial" w:cs="Arial"/>
        </w:rPr>
      </w:pPr>
    </w:p>
    <w:p w14:paraId="1CAE6421" w14:textId="10A57182" w:rsidR="003C0EDD" w:rsidRDefault="00C8228E" w:rsidP="003C0EDD">
      <w:pPr>
        <w:pStyle w:val="paragraph"/>
        <w:numPr>
          <w:ilvl w:val="0"/>
          <w:numId w:val="29"/>
        </w:numPr>
        <w:spacing w:before="0" w:beforeAutospacing="0" w:after="0" w:afterAutospacing="0"/>
        <w:jc w:val="both"/>
        <w:textAlignment w:val="baseline"/>
        <w:rPr>
          <w:rFonts w:ascii="Arial" w:hAnsi="Arial" w:cs="Arial"/>
        </w:rPr>
      </w:pPr>
      <w:r w:rsidRPr="000B79CA">
        <w:rPr>
          <w:rFonts w:ascii="Arial" w:hAnsi="Arial" w:cs="Arial"/>
        </w:rPr>
        <w:t xml:space="preserve">The response to COVID-19 could not have happened without the excellent partnership working across Wales with local government, the voluntary sector and the private sector. In addition to working closely with </w:t>
      </w:r>
      <w:r w:rsidR="003A2648">
        <w:rPr>
          <w:rFonts w:ascii="Arial" w:hAnsi="Arial" w:cs="Arial"/>
        </w:rPr>
        <w:t xml:space="preserve">arts, </w:t>
      </w:r>
      <w:r w:rsidRPr="000B79CA">
        <w:rPr>
          <w:rFonts w:ascii="Arial" w:hAnsi="Arial" w:cs="Arial"/>
        </w:rPr>
        <w:t xml:space="preserve">health and social care </w:t>
      </w:r>
      <w:r w:rsidR="003C0EDD">
        <w:rPr>
          <w:rFonts w:ascii="Arial" w:hAnsi="Arial" w:cs="Arial"/>
        </w:rPr>
        <w:t>Network members</w:t>
      </w:r>
      <w:r w:rsidRPr="000B79CA">
        <w:rPr>
          <w:rFonts w:ascii="Arial" w:hAnsi="Arial" w:cs="Arial"/>
        </w:rPr>
        <w:t xml:space="preserve">, we have also raised awareness of the significant positive impact </w:t>
      </w:r>
      <w:r w:rsidR="009D0CEA" w:rsidRPr="000B79CA">
        <w:rPr>
          <w:rFonts w:ascii="Arial" w:hAnsi="Arial" w:cs="Arial"/>
        </w:rPr>
        <w:t xml:space="preserve">that the </w:t>
      </w:r>
      <w:r w:rsidRPr="000B79CA">
        <w:rPr>
          <w:rFonts w:ascii="Arial" w:hAnsi="Arial" w:cs="Arial"/>
        </w:rPr>
        <w:t>arts and creative</w:t>
      </w:r>
      <w:r w:rsidR="009D0CEA" w:rsidRPr="000B79CA">
        <w:rPr>
          <w:rFonts w:ascii="Arial" w:hAnsi="Arial" w:cs="Arial"/>
        </w:rPr>
        <w:t xml:space="preserve"> activity</w:t>
      </w:r>
      <w:r w:rsidRPr="000B79CA">
        <w:rPr>
          <w:rFonts w:ascii="Arial" w:hAnsi="Arial" w:cs="Arial"/>
        </w:rPr>
        <w:t xml:space="preserve"> can have on people</w:t>
      </w:r>
      <w:r w:rsidR="009D0CEA" w:rsidRPr="000B79CA">
        <w:rPr>
          <w:rFonts w:ascii="Arial" w:hAnsi="Arial" w:cs="Arial"/>
        </w:rPr>
        <w:t>’</w:t>
      </w:r>
      <w:r w:rsidRPr="000B79CA">
        <w:rPr>
          <w:rFonts w:ascii="Arial" w:hAnsi="Arial" w:cs="Arial"/>
        </w:rPr>
        <w:t>s health and wellbeing</w:t>
      </w:r>
      <w:r w:rsidR="000F5FBD" w:rsidRPr="000B79CA">
        <w:rPr>
          <w:rFonts w:ascii="Arial" w:hAnsi="Arial" w:cs="Arial"/>
        </w:rPr>
        <w:t>, especially</w:t>
      </w:r>
      <w:r w:rsidR="007F33F2" w:rsidRPr="000B79CA">
        <w:rPr>
          <w:rFonts w:ascii="Arial" w:hAnsi="Arial" w:cs="Arial"/>
        </w:rPr>
        <w:t xml:space="preserve"> in relation to loneliness and social isolation during </w:t>
      </w:r>
      <w:r w:rsidR="004B69AB" w:rsidRPr="000B79CA">
        <w:rPr>
          <w:rFonts w:ascii="Arial" w:hAnsi="Arial" w:cs="Arial"/>
        </w:rPr>
        <w:t>the time of lockdown restrictions</w:t>
      </w:r>
      <w:r w:rsidRPr="000B79CA">
        <w:rPr>
          <w:rFonts w:ascii="Arial" w:hAnsi="Arial" w:cs="Arial"/>
        </w:rPr>
        <w:t xml:space="preserve">. </w:t>
      </w:r>
      <w:r w:rsidR="003C0EDD">
        <w:rPr>
          <w:rFonts w:ascii="Arial" w:hAnsi="Arial" w:cs="Arial"/>
        </w:rPr>
        <w:t xml:space="preserve">We commissioned and promoted a film in 2020 highlighting how the arts are significantly supporting the mental health and wellbeing in Wales. </w:t>
      </w:r>
      <w:hyperlink r:id="rId12" w:history="1">
        <w:r w:rsidR="003C0EDD" w:rsidRPr="00076E64">
          <w:rPr>
            <w:rStyle w:val="Hyperlink"/>
            <w:rFonts w:ascii="Arial" w:hAnsi="Arial" w:cs="Arial"/>
          </w:rPr>
          <w:t>https://vimeo.com/430381462/3479b074d6</w:t>
        </w:r>
      </w:hyperlink>
      <w:r w:rsidR="003C0EDD">
        <w:rPr>
          <w:rFonts w:ascii="Arial" w:hAnsi="Arial" w:cs="Arial"/>
        </w:rPr>
        <w:t xml:space="preserve">   </w:t>
      </w:r>
    </w:p>
    <w:p w14:paraId="69440BD2" w14:textId="77777777" w:rsidR="003C0EDD" w:rsidRDefault="003C0EDD" w:rsidP="003C0EDD">
      <w:pPr>
        <w:pStyle w:val="ListParagraph"/>
        <w:rPr>
          <w:rFonts w:ascii="Arial" w:hAnsi="Arial" w:cs="Arial"/>
        </w:rPr>
      </w:pPr>
    </w:p>
    <w:p w14:paraId="732B514B" w14:textId="2C711501" w:rsidR="004954C7" w:rsidRDefault="003C0EDD" w:rsidP="003C0EDD">
      <w:pPr>
        <w:pStyle w:val="paragraph"/>
        <w:numPr>
          <w:ilvl w:val="0"/>
          <w:numId w:val="29"/>
        </w:numPr>
        <w:spacing w:before="0" w:beforeAutospacing="0" w:after="0" w:afterAutospacing="0"/>
        <w:jc w:val="both"/>
        <w:textAlignment w:val="baseline"/>
        <w:rPr>
          <w:rFonts w:ascii="Arial" w:hAnsi="Arial" w:cs="Arial"/>
        </w:rPr>
      </w:pPr>
      <w:r>
        <w:rPr>
          <w:rFonts w:ascii="Arial" w:hAnsi="Arial" w:cs="Arial"/>
        </w:rPr>
        <w:t xml:space="preserve">In response to the extreme challenges faced by arts and health freelance practitioners as a result of Covid-19, WAHWN </w:t>
      </w:r>
      <w:r w:rsidR="0018148D">
        <w:rPr>
          <w:rFonts w:ascii="Arial" w:hAnsi="Arial" w:cs="Arial"/>
        </w:rPr>
        <w:t>is delivering</w:t>
      </w:r>
      <w:r>
        <w:rPr>
          <w:rFonts w:ascii="Arial" w:hAnsi="Arial" w:cs="Arial"/>
        </w:rPr>
        <w:t xml:space="preserve"> an artist well-being programme ‘How Ya Doing? Sut Mae’n Mynd?  </w:t>
      </w:r>
    </w:p>
    <w:p w14:paraId="40572D38" w14:textId="77777777" w:rsidR="003C0EDD" w:rsidRDefault="003C0EDD" w:rsidP="003C0EDD">
      <w:pPr>
        <w:pStyle w:val="ListParagraph"/>
        <w:rPr>
          <w:rFonts w:ascii="Arial" w:hAnsi="Arial" w:cs="Arial"/>
        </w:rPr>
      </w:pPr>
    </w:p>
    <w:p w14:paraId="57AA16FB" w14:textId="77777777" w:rsidR="0096072A" w:rsidRPr="000B79CA" w:rsidRDefault="0096072A" w:rsidP="0096072A">
      <w:pPr>
        <w:pStyle w:val="paragraph"/>
        <w:numPr>
          <w:ilvl w:val="0"/>
          <w:numId w:val="29"/>
        </w:numPr>
        <w:spacing w:before="0" w:beforeAutospacing="0" w:after="0" w:afterAutospacing="0"/>
        <w:jc w:val="both"/>
        <w:textAlignment w:val="baseline"/>
        <w:rPr>
          <w:rFonts w:ascii="Arial" w:hAnsi="Arial" w:cs="Arial"/>
        </w:rPr>
      </w:pPr>
      <w:r w:rsidRPr="000B79CA">
        <w:rPr>
          <w:rFonts w:ascii="Arial" w:hAnsi="Arial" w:cs="Arial"/>
        </w:rPr>
        <w:t>The annual turnover of the arts industry in Wales is around £2.2 billion a year. The sector employs 56,000 people, many of whom work as freelancers. As the sector is reliant on people coming together in close contact, it has faced some of the most hard-hitting structural challenges of any industry. Shutting services and closing doors to the public, coupled with the feeling of isolation, has meant that many artists have found themselves in financial difficulties, despite interventions such as the Furlough Scheme, the Self Employment Income Support Scheme and the Arts Council of Wales’ Arts Resilience Fund with its urgent response fund for individuals. The economic impact and the wellbeing of artists should be considered by Welsh Government in any COVID-19 recovery proposals.</w:t>
      </w:r>
    </w:p>
    <w:p w14:paraId="48901941" w14:textId="77777777" w:rsidR="0096072A" w:rsidRPr="000B79CA" w:rsidRDefault="0096072A" w:rsidP="0096072A">
      <w:pPr>
        <w:pStyle w:val="paragraph"/>
        <w:spacing w:before="0" w:beforeAutospacing="0" w:after="0" w:afterAutospacing="0"/>
        <w:ind w:left="360"/>
        <w:jc w:val="both"/>
        <w:textAlignment w:val="baseline"/>
        <w:rPr>
          <w:rFonts w:ascii="Arial" w:hAnsi="Arial" w:cs="Arial"/>
        </w:rPr>
      </w:pPr>
    </w:p>
    <w:p w14:paraId="1A96FD5D" w14:textId="0B0A567A" w:rsidR="004954C7" w:rsidRPr="000B79CA" w:rsidRDefault="004E3FFE" w:rsidP="004954C7">
      <w:pPr>
        <w:pStyle w:val="paragraph"/>
        <w:numPr>
          <w:ilvl w:val="0"/>
          <w:numId w:val="29"/>
        </w:numPr>
        <w:spacing w:before="0" w:beforeAutospacing="0" w:after="0" w:afterAutospacing="0"/>
        <w:jc w:val="both"/>
        <w:textAlignment w:val="baseline"/>
        <w:rPr>
          <w:rFonts w:ascii="Arial" w:hAnsi="Arial" w:cs="Arial"/>
        </w:rPr>
      </w:pPr>
      <w:r w:rsidRPr="000B79CA">
        <w:rPr>
          <w:rFonts w:ascii="Arial" w:hAnsi="Arial" w:cs="Arial"/>
        </w:rPr>
        <w:t>The introduction of social distancing, self-isolation, and lockdown policies meant that many</w:t>
      </w:r>
      <w:r w:rsidR="009D0CEA" w:rsidRPr="000B79CA">
        <w:rPr>
          <w:rFonts w:ascii="Arial" w:hAnsi="Arial" w:cs="Arial"/>
        </w:rPr>
        <w:t>,</w:t>
      </w:r>
      <w:r w:rsidRPr="000B79CA">
        <w:rPr>
          <w:rFonts w:ascii="Arial" w:hAnsi="Arial" w:cs="Arial"/>
        </w:rPr>
        <w:t xml:space="preserve"> if not all</w:t>
      </w:r>
      <w:r w:rsidR="009D0CEA" w:rsidRPr="000B79CA">
        <w:rPr>
          <w:rFonts w:ascii="Arial" w:hAnsi="Arial" w:cs="Arial"/>
        </w:rPr>
        <w:t>,</w:t>
      </w:r>
      <w:r w:rsidRPr="000B79CA">
        <w:rPr>
          <w:rFonts w:ascii="Arial" w:hAnsi="Arial" w:cs="Arial"/>
        </w:rPr>
        <w:t xml:space="preserve"> </w:t>
      </w:r>
      <w:r w:rsidR="003816D6" w:rsidRPr="000B79CA">
        <w:rPr>
          <w:rFonts w:ascii="Arial" w:hAnsi="Arial" w:cs="Arial"/>
        </w:rPr>
        <w:t>arts pr</w:t>
      </w:r>
      <w:r w:rsidR="00EC1CF6" w:rsidRPr="000B79CA">
        <w:rPr>
          <w:rFonts w:ascii="Arial" w:hAnsi="Arial" w:cs="Arial"/>
        </w:rPr>
        <w:t>actitioners</w:t>
      </w:r>
      <w:r w:rsidR="003816D6" w:rsidRPr="000B79CA">
        <w:rPr>
          <w:rFonts w:ascii="Arial" w:hAnsi="Arial" w:cs="Arial"/>
        </w:rPr>
        <w:t xml:space="preserve"> in Wales had to change the way they </w:t>
      </w:r>
      <w:r w:rsidR="00BE3939" w:rsidRPr="000B79CA">
        <w:rPr>
          <w:rFonts w:ascii="Arial" w:hAnsi="Arial" w:cs="Arial"/>
        </w:rPr>
        <w:t>provided</w:t>
      </w:r>
      <w:r w:rsidR="003816D6" w:rsidRPr="000B79CA">
        <w:rPr>
          <w:rFonts w:ascii="Arial" w:hAnsi="Arial" w:cs="Arial"/>
        </w:rPr>
        <w:t xml:space="preserve"> their services</w:t>
      </w:r>
      <w:r w:rsidR="008A2D8E" w:rsidRPr="000B79CA">
        <w:rPr>
          <w:rFonts w:ascii="Arial" w:hAnsi="Arial" w:cs="Arial"/>
        </w:rPr>
        <w:t>.</w:t>
      </w:r>
      <w:r w:rsidR="00816B97" w:rsidRPr="000B79CA">
        <w:rPr>
          <w:rFonts w:ascii="Arial" w:hAnsi="Arial" w:cs="Arial"/>
        </w:rPr>
        <w:t xml:space="preserve"> </w:t>
      </w:r>
      <w:r w:rsidR="003816D6" w:rsidRPr="000B79CA">
        <w:rPr>
          <w:rFonts w:ascii="Arial" w:hAnsi="Arial" w:cs="Arial"/>
        </w:rPr>
        <w:t xml:space="preserve">Many </w:t>
      </w:r>
      <w:r w:rsidR="00B67F36">
        <w:rPr>
          <w:rFonts w:ascii="Arial" w:hAnsi="Arial" w:cs="Arial"/>
        </w:rPr>
        <w:t>of our members have</w:t>
      </w:r>
      <w:r w:rsidR="003816D6" w:rsidRPr="000B79CA">
        <w:rPr>
          <w:rFonts w:ascii="Arial" w:hAnsi="Arial" w:cs="Arial"/>
        </w:rPr>
        <w:t xml:space="preserve"> switched to delivering services online</w:t>
      </w:r>
      <w:r w:rsidR="00C8228E" w:rsidRPr="000B79CA">
        <w:rPr>
          <w:rFonts w:ascii="Arial" w:hAnsi="Arial" w:cs="Arial"/>
        </w:rPr>
        <w:t xml:space="preserve"> and,</w:t>
      </w:r>
      <w:r w:rsidR="005179BD" w:rsidRPr="000B79CA">
        <w:rPr>
          <w:rFonts w:ascii="Arial" w:hAnsi="Arial" w:cs="Arial"/>
        </w:rPr>
        <w:t xml:space="preserve"> at pace</w:t>
      </w:r>
      <w:r w:rsidR="00C8228E" w:rsidRPr="000B79CA">
        <w:rPr>
          <w:rFonts w:ascii="Arial" w:hAnsi="Arial" w:cs="Arial"/>
        </w:rPr>
        <w:t>,</w:t>
      </w:r>
      <w:r w:rsidR="005179BD" w:rsidRPr="000B79CA">
        <w:rPr>
          <w:rFonts w:ascii="Arial" w:hAnsi="Arial" w:cs="Arial"/>
        </w:rPr>
        <w:t xml:space="preserve"> </w:t>
      </w:r>
      <w:r w:rsidR="00072392" w:rsidRPr="000B79CA">
        <w:rPr>
          <w:rFonts w:ascii="Arial" w:hAnsi="Arial" w:cs="Arial"/>
        </w:rPr>
        <w:t>were</w:t>
      </w:r>
      <w:r w:rsidR="005179BD" w:rsidRPr="000B79CA">
        <w:rPr>
          <w:rFonts w:ascii="Arial" w:hAnsi="Arial" w:cs="Arial"/>
        </w:rPr>
        <w:t xml:space="preserve"> able to implement digital service </w:t>
      </w:r>
      <w:r w:rsidR="00C8228E" w:rsidRPr="000B79CA">
        <w:rPr>
          <w:rFonts w:ascii="Arial" w:hAnsi="Arial" w:cs="Arial"/>
        </w:rPr>
        <w:t xml:space="preserve">techniques </w:t>
      </w:r>
      <w:r w:rsidR="005179BD" w:rsidRPr="000B79CA">
        <w:rPr>
          <w:rFonts w:ascii="Arial" w:hAnsi="Arial" w:cs="Arial"/>
        </w:rPr>
        <w:t xml:space="preserve">such as online classes through platforms such as Zoom, </w:t>
      </w:r>
      <w:r w:rsidR="000F75D8" w:rsidRPr="000B79CA">
        <w:rPr>
          <w:rFonts w:ascii="Arial" w:hAnsi="Arial" w:cs="Arial"/>
        </w:rPr>
        <w:t xml:space="preserve">YouTube, and </w:t>
      </w:r>
      <w:r w:rsidR="009D0CEA" w:rsidRPr="000B79CA">
        <w:rPr>
          <w:rFonts w:ascii="Arial" w:hAnsi="Arial" w:cs="Arial"/>
        </w:rPr>
        <w:t>various</w:t>
      </w:r>
      <w:r w:rsidR="000F75D8" w:rsidRPr="000B79CA">
        <w:rPr>
          <w:rFonts w:ascii="Arial" w:hAnsi="Arial" w:cs="Arial"/>
        </w:rPr>
        <w:t xml:space="preserve"> social media</w:t>
      </w:r>
      <w:r w:rsidR="009D0CEA" w:rsidRPr="000B79CA">
        <w:rPr>
          <w:rFonts w:ascii="Arial" w:hAnsi="Arial" w:cs="Arial"/>
        </w:rPr>
        <w:t xml:space="preserve"> channels</w:t>
      </w:r>
      <w:r w:rsidR="000F75D8" w:rsidRPr="000B79CA">
        <w:rPr>
          <w:rFonts w:ascii="Arial" w:hAnsi="Arial" w:cs="Arial"/>
        </w:rPr>
        <w:t>.</w:t>
      </w:r>
      <w:r w:rsidR="00C8228E" w:rsidRPr="000B79CA">
        <w:rPr>
          <w:rFonts w:ascii="Arial" w:hAnsi="Arial" w:cs="Arial"/>
        </w:rPr>
        <w:t xml:space="preserve"> </w:t>
      </w:r>
      <w:r w:rsidR="00B67F36">
        <w:rPr>
          <w:rFonts w:ascii="Arial" w:hAnsi="Arial" w:cs="Arial"/>
        </w:rPr>
        <w:t xml:space="preserve">Some included creative activities within food parcels distributed by local authorities and charities. </w:t>
      </w:r>
      <w:r w:rsidR="00EF3FE1" w:rsidRPr="000B79CA">
        <w:rPr>
          <w:rFonts w:ascii="Arial" w:hAnsi="Arial" w:cs="Arial"/>
        </w:rPr>
        <w:t xml:space="preserve">This </w:t>
      </w:r>
      <w:r w:rsidR="00FC5BEF" w:rsidRPr="000B79CA">
        <w:rPr>
          <w:rFonts w:ascii="Arial" w:hAnsi="Arial" w:cs="Arial"/>
        </w:rPr>
        <w:t xml:space="preserve">was </w:t>
      </w:r>
      <w:r w:rsidR="00EF3FE1" w:rsidRPr="000B79CA">
        <w:rPr>
          <w:rFonts w:ascii="Arial" w:hAnsi="Arial" w:cs="Arial"/>
        </w:rPr>
        <w:t>an effective way to ensure people remain</w:t>
      </w:r>
      <w:r w:rsidR="00A03D51" w:rsidRPr="000B79CA">
        <w:rPr>
          <w:rFonts w:ascii="Arial" w:hAnsi="Arial" w:cs="Arial"/>
        </w:rPr>
        <w:t>ed</w:t>
      </w:r>
      <w:r w:rsidR="00EF3FE1" w:rsidRPr="000B79CA">
        <w:rPr>
          <w:rFonts w:ascii="Arial" w:hAnsi="Arial" w:cs="Arial"/>
        </w:rPr>
        <w:t xml:space="preserve"> connected to each other </w:t>
      </w:r>
      <w:r w:rsidR="00EB20F4" w:rsidRPr="000B79CA">
        <w:rPr>
          <w:rFonts w:ascii="Arial" w:hAnsi="Arial" w:cs="Arial"/>
        </w:rPr>
        <w:t>and</w:t>
      </w:r>
      <w:r w:rsidR="00EF3FE1" w:rsidRPr="000B79CA">
        <w:rPr>
          <w:rFonts w:ascii="Arial" w:hAnsi="Arial" w:cs="Arial"/>
        </w:rPr>
        <w:t xml:space="preserve"> still </w:t>
      </w:r>
      <w:r w:rsidR="009D0CEA" w:rsidRPr="000B79CA">
        <w:rPr>
          <w:rFonts w:ascii="Arial" w:hAnsi="Arial" w:cs="Arial"/>
        </w:rPr>
        <w:t>engage</w:t>
      </w:r>
      <w:r w:rsidR="00A03D51" w:rsidRPr="000B79CA">
        <w:rPr>
          <w:rFonts w:ascii="Arial" w:hAnsi="Arial" w:cs="Arial"/>
        </w:rPr>
        <w:t>d</w:t>
      </w:r>
      <w:r w:rsidR="009D0CEA" w:rsidRPr="000B79CA">
        <w:rPr>
          <w:rFonts w:ascii="Arial" w:hAnsi="Arial" w:cs="Arial"/>
        </w:rPr>
        <w:t xml:space="preserve"> in artistic, creative activity</w:t>
      </w:r>
      <w:r w:rsidR="00EB20F4" w:rsidRPr="000B79CA">
        <w:rPr>
          <w:rFonts w:ascii="Arial" w:hAnsi="Arial" w:cs="Arial"/>
        </w:rPr>
        <w:t>.</w:t>
      </w:r>
      <w:r w:rsidR="00280A03" w:rsidRPr="000B79CA">
        <w:rPr>
          <w:rFonts w:ascii="Arial" w:hAnsi="Arial" w:cs="Arial"/>
        </w:rPr>
        <w:t xml:space="preserve"> S</w:t>
      </w:r>
      <w:r w:rsidR="00B12AA2" w:rsidRPr="000B79CA">
        <w:rPr>
          <w:rFonts w:ascii="Arial" w:hAnsi="Arial" w:cs="Arial"/>
        </w:rPr>
        <w:t xml:space="preserve">tudies have demonstrated </w:t>
      </w:r>
      <w:r w:rsidR="002E6D3B" w:rsidRPr="000B79CA">
        <w:rPr>
          <w:rFonts w:ascii="Arial" w:hAnsi="Arial" w:cs="Arial"/>
        </w:rPr>
        <w:t>the many physical and mental health benefits of participation in the arts</w:t>
      </w:r>
      <w:r w:rsidR="00280A03" w:rsidRPr="000B79CA">
        <w:rPr>
          <w:rFonts w:ascii="Arial" w:hAnsi="Arial" w:cs="Arial"/>
        </w:rPr>
        <w:t xml:space="preserve">, which is especially critical during times of </w:t>
      </w:r>
      <w:r w:rsidR="001E4FE8" w:rsidRPr="000B79CA">
        <w:rPr>
          <w:rFonts w:ascii="Arial" w:hAnsi="Arial" w:cs="Arial"/>
        </w:rPr>
        <w:t>social</w:t>
      </w:r>
      <w:r w:rsidR="00280A03" w:rsidRPr="000B79CA">
        <w:rPr>
          <w:rFonts w:ascii="Arial" w:hAnsi="Arial" w:cs="Arial"/>
        </w:rPr>
        <w:t xml:space="preserve"> isolation. </w:t>
      </w:r>
    </w:p>
    <w:p w14:paraId="7549966B" w14:textId="77777777" w:rsidR="004954C7" w:rsidRPr="000B79CA" w:rsidRDefault="004954C7" w:rsidP="004954C7">
      <w:pPr>
        <w:pStyle w:val="paragraph"/>
        <w:spacing w:before="0" w:beforeAutospacing="0" w:after="0" w:afterAutospacing="0"/>
        <w:ind w:left="360"/>
        <w:jc w:val="both"/>
        <w:textAlignment w:val="baseline"/>
        <w:rPr>
          <w:rFonts w:ascii="Arial" w:hAnsi="Arial" w:cs="Arial"/>
        </w:rPr>
      </w:pPr>
    </w:p>
    <w:p w14:paraId="4EAE2013" w14:textId="3E1A37AB" w:rsidR="004954C7" w:rsidRPr="000B79CA" w:rsidRDefault="00FC5BEF" w:rsidP="004954C7">
      <w:pPr>
        <w:pStyle w:val="paragraph"/>
        <w:numPr>
          <w:ilvl w:val="0"/>
          <w:numId w:val="29"/>
        </w:numPr>
        <w:spacing w:before="0" w:beforeAutospacing="0" w:after="0" w:afterAutospacing="0"/>
        <w:jc w:val="both"/>
        <w:textAlignment w:val="baseline"/>
        <w:rPr>
          <w:rFonts w:ascii="Arial" w:hAnsi="Arial" w:cs="Arial"/>
        </w:rPr>
      </w:pPr>
      <w:r w:rsidRPr="000B79CA">
        <w:rPr>
          <w:rFonts w:ascii="Arial" w:hAnsi="Arial" w:cs="Arial"/>
        </w:rPr>
        <w:t xml:space="preserve">Throughout the pandemic </w:t>
      </w:r>
      <w:r w:rsidR="005F3D81" w:rsidRPr="000B79CA">
        <w:rPr>
          <w:rFonts w:ascii="Arial" w:hAnsi="Arial" w:cs="Arial"/>
        </w:rPr>
        <w:t xml:space="preserve">Health Boards continued to work with their </w:t>
      </w:r>
      <w:r w:rsidR="00CB0A79" w:rsidRPr="000B79CA">
        <w:rPr>
          <w:rFonts w:ascii="Arial" w:hAnsi="Arial" w:cs="Arial"/>
        </w:rPr>
        <w:t>Arts</w:t>
      </w:r>
      <w:r w:rsidR="00FF49BF" w:rsidRPr="000B79CA">
        <w:rPr>
          <w:rFonts w:ascii="Arial" w:hAnsi="Arial" w:cs="Arial"/>
        </w:rPr>
        <w:t xml:space="preserve"> </w:t>
      </w:r>
      <w:r w:rsidR="005F3D81" w:rsidRPr="000B79CA">
        <w:rPr>
          <w:rFonts w:ascii="Arial" w:hAnsi="Arial" w:cs="Arial"/>
        </w:rPr>
        <w:t>Co</w:t>
      </w:r>
      <w:r w:rsidR="00FF49BF" w:rsidRPr="000B79CA">
        <w:rPr>
          <w:rFonts w:ascii="Arial" w:hAnsi="Arial" w:cs="Arial"/>
        </w:rPr>
        <w:t>-</w:t>
      </w:r>
      <w:r w:rsidR="005F3D81" w:rsidRPr="000B79CA">
        <w:rPr>
          <w:rFonts w:ascii="Arial" w:hAnsi="Arial" w:cs="Arial"/>
        </w:rPr>
        <w:t xml:space="preserve">ordinators as well </w:t>
      </w:r>
      <w:r w:rsidR="00BD3327" w:rsidRPr="000B79CA">
        <w:rPr>
          <w:rFonts w:ascii="Arial" w:hAnsi="Arial" w:cs="Arial"/>
        </w:rPr>
        <w:t xml:space="preserve">as </w:t>
      </w:r>
      <w:r w:rsidR="005F3D81" w:rsidRPr="000B79CA">
        <w:rPr>
          <w:rFonts w:ascii="Arial" w:hAnsi="Arial" w:cs="Arial"/>
        </w:rPr>
        <w:t xml:space="preserve">working with </w:t>
      </w:r>
      <w:r w:rsidR="00C10E5E" w:rsidRPr="000B79CA">
        <w:rPr>
          <w:rFonts w:ascii="Arial" w:hAnsi="Arial" w:cs="Arial"/>
        </w:rPr>
        <w:t>commissioned artists</w:t>
      </w:r>
      <w:r w:rsidR="005F3D81" w:rsidRPr="000B79CA">
        <w:rPr>
          <w:rFonts w:ascii="Arial" w:hAnsi="Arial" w:cs="Arial"/>
        </w:rPr>
        <w:t>. These relationships</w:t>
      </w:r>
      <w:r w:rsidR="00E866B6" w:rsidRPr="000B79CA">
        <w:rPr>
          <w:rFonts w:ascii="Arial" w:hAnsi="Arial" w:cs="Arial"/>
        </w:rPr>
        <w:t xml:space="preserve"> </w:t>
      </w:r>
      <w:r w:rsidR="00743E56" w:rsidRPr="000B79CA">
        <w:rPr>
          <w:rFonts w:ascii="Arial" w:hAnsi="Arial" w:cs="Arial"/>
        </w:rPr>
        <w:t>played a</w:t>
      </w:r>
      <w:r w:rsidR="00E866B6" w:rsidRPr="000B79CA">
        <w:rPr>
          <w:rFonts w:ascii="Arial" w:hAnsi="Arial" w:cs="Arial"/>
        </w:rPr>
        <w:t xml:space="preserve"> </w:t>
      </w:r>
      <w:r w:rsidR="00743E56" w:rsidRPr="000B79CA">
        <w:rPr>
          <w:rFonts w:ascii="Arial" w:hAnsi="Arial" w:cs="Arial"/>
        </w:rPr>
        <w:t xml:space="preserve">vital role </w:t>
      </w:r>
      <w:r w:rsidR="00C10E5E" w:rsidRPr="000B79CA">
        <w:rPr>
          <w:rFonts w:ascii="Arial" w:hAnsi="Arial" w:cs="Arial"/>
        </w:rPr>
        <w:t xml:space="preserve">to ensure </w:t>
      </w:r>
      <w:r w:rsidR="00E866B6" w:rsidRPr="000B79CA">
        <w:rPr>
          <w:rFonts w:ascii="Arial" w:hAnsi="Arial" w:cs="Arial"/>
        </w:rPr>
        <w:t xml:space="preserve">that a </w:t>
      </w:r>
      <w:r w:rsidR="00C10E5E" w:rsidRPr="000B79CA">
        <w:rPr>
          <w:rFonts w:ascii="Arial" w:hAnsi="Arial" w:cs="Arial"/>
        </w:rPr>
        <w:t xml:space="preserve">strong connection with the arts </w:t>
      </w:r>
      <w:r w:rsidR="00E866B6" w:rsidRPr="000B79CA">
        <w:rPr>
          <w:rFonts w:ascii="Arial" w:hAnsi="Arial" w:cs="Arial"/>
        </w:rPr>
        <w:t>was</w:t>
      </w:r>
      <w:r w:rsidR="00C10E5E" w:rsidRPr="000B79CA">
        <w:rPr>
          <w:rFonts w:ascii="Arial" w:hAnsi="Arial" w:cs="Arial"/>
        </w:rPr>
        <w:t xml:space="preserve"> maintained </w:t>
      </w:r>
      <w:r w:rsidR="005D4CC7" w:rsidRPr="000B79CA">
        <w:rPr>
          <w:rFonts w:ascii="Arial" w:hAnsi="Arial" w:cs="Arial"/>
        </w:rPr>
        <w:t xml:space="preserve">for both recovering patients and frontline staff. </w:t>
      </w:r>
    </w:p>
    <w:p w14:paraId="4AD51250" w14:textId="2BF90B13" w:rsidR="00437DC1" w:rsidRPr="000B79CA" w:rsidRDefault="00437DC1">
      <w:pPr>
        <w:rPr>
          <w:rFonts w:ascii="Arial" w:eastAsia="Times New Roman" w:hAnsi="Arial" w:cs="Arial"/>
          <w:sz w:val="24"/>
          <w:szCs w:val="24"/>
          <w:lang w:eastAsia="en-GB"/>
        </w:rPr>
      </w:pPr>
      <w:r w:rsidRPr="000B79CA">
        <w:rPr>
          <w:rFonts w:ascii="Arial" w:hAnsi="Arial" w:cs="Arial"/>
          <w:sz w:val="24"/>
          <w:szCs w:val="24"/>
        </w:rPr>
        <w:lastRenderedPageBreak/>
        <w:br w:type="page"/>
      </w:r>
    </w:p>
    <w:p w14:paraId="0C2AB2F2" w14:textId="77777777" w:rsidR="00080005" w:rsidRPr="000B79CA" w:rsidRDefault="00080005" w:rsidP="00080005">
      <w:pPr>
        <w:pStyle w:val="paragraph"/>
        <w:spacing w:before="0" w:beforeAutospacing="0" w:after="0" w:afterAutospacing="0"/>
        <w:jc w:val="both"/>
        <w:textAlignment w:val="baseline"/>
        <w:rPr>
          <w:rFonts w:ascii="Arial" w:hAnsi="Arial" w:cs="Arial"/>
        </w:rPr>
      </w:pPr>
    </w:p>
    <w:p w14:paraId="2D0A516F" w14:textId="7488471D" w:rsidR="00F05BCF" w:rsidRPr="000B79CA" w:rsidRDefault="006E6E84" w:rsidP="006E6E84">
      <w:pPr>
        <w:pStyle w:val="paragraph"/>
        <w:spacing w:before="0" w:beforeAutospacing="0" w:after="0" w:afterAutospacing="0"/>
        <w:jc w:val="both"/>
        <w:textAlignment w:val="baseline"/>
        <w:rPr>
          <w:rFonts w:ascii="Arial" w:hAnsi="Arial" w:cs="Arial"/>
        </w:rPr>
      </w:pPr>
      <w:r w:rsidRPr="000B79CA">
        <w:rPr>
          <w:rFonts w:ascii="Arial" w:hAnsi="Arial" w:cs="Arial"/>
          <w:b/>
          <w:bCs/>
          <w:color w:val="C00000"/>
        </w:rPr>
        <w:t>What issues should the committee prioritise in planning our work programme for the immediate and longer term?</w:t>
      </w:r>
    </w:p>
    <w:p w14:paraId="50E23A9D" w14:textId="11EF6D7C" w:rsidR="00437DC1" w:rsidRPr="000B79CA" w:rsidRDefault="00437DC1" w:rsidP="00437DC1">
      <w:pPr>
        <w:pStyle w:val="paragraph"/>
        <w:spacing w:before="0" w:beforeAutospacing="0" w:after="0" w:afterAutospacing="0"/>
        <w:ind w:left="360"/>
        <w:jc w:val="both"/>
        <w:textAlignment w:val="baseline"/>
        <w:rPr>
          <w:rFonts w:ascii="Arial" w:hAnsi="Arial" w:cs="Arial"/>
          <w:b/>
          <w:bCs/>
          <w:color w:val="C00000"/>
        </w:rPr>
      </w:pPr>
    </w:p>
    <w:p w14:paraId="2947D65C" w14:textId="3255F705" w:rsidR="00437DC1" w:rsidRPr="000B79CA" w:rsidRDefault="001F75A7" w:rsidP="001F75A7">
      <w:pPr>
        <w:pStyle w:val="paragraph"/>
        <w:spacing w:before="0" w:beforeAutospacing="0" w:after="0" w:afterAutospacing="0"/>
        <w:jc w:val="both"/>
        <w:textAlignment w:val="baseline"/>
        <w:rPr>
          <w:rFonts w:ascii="Arial" w:hAnsi="Arial" w:cs="Arial"/>
          <w:b/>
          <w:bCs/>
          <w:color w:val="C00000"/>
          <w:u w:val="single"/>
        </w:rPr>
      </w:pPr>
      <w:r w:rsidRPr="000B79CA">
        <w:rPr>
          <w:rFonts w:ascii="Arial" w:hAnsi="Arial" w:cs="Arial"/>
          <w:b/>
          <w:bCs/>
          <w:color w:val="C00000"/>
          <w:u w:val="single"/>
        </w:rPr>
        <w:t>Arts and health</w:t>
      </w:r>
    </w:p>
    <w:p w14:paraId="0D21316B" w14:textId="036F6584" w:rsidR="004954C7" w:rsidRPr="000B79CA" w:rsidRDefault="00AA089C" w:rsidP="002F6C1B">
      <w:pPr>
        <w:pStyle w:val="paragraph"/>
        <w:numPr>
          <w:ilvl w:val="0"/>
          <w:numId w:val="29"/>
        </w:numPr>
        <w:spacing w:before="0" w:beforeAutospacing="0" w:after="0" w:afterAutospacing="0"/>
        <w:jc w:val="both"/>
        <w:textAlignment w:val="baseline"/>
        <w:rPr>
          <w:rFonts w:ascii="Arial" w:hAnsi="Arial" w:cs="Arial"/>
          <w:color w:val="000000"/>
        </w:rPr>
      </w:pPr>
      <w:r w:rsidRPr="000B79CA">
        <w:rPr>
          <w:rFonts w:ascii="Arial" w:hAnsi="Arial" w:cs="Arial"/>
        </w:rPr>
        <w:t xml:space="preserve">One of the key priority areas is around </w:t>
      </w:r>
      <w:r w:rsidR="006E6E84" w:rsidRPr="000B79CA">
        <w:rPr>
          <w:rFonts w:ascii="Arial" w:hAnsi="Arial" w:cs="Arial"/>
        </w:rPr>
        <w:t xml:space="preserve">the role that arts and culture can have </w:t>
      </w:r>
      <w:r w:rsidR="002F6C1B" w:rsidRPr="000B79CA">
        <w:rPr>
          <w:rFonts w:ascii="Arial" w:hAnsi="Arial" w:cs="Arial"/>
        </w:rPr>
        <w:t>o</w:t>
      </w:r>
      <w:r w:rsidR="006E6E84" w:rsidRPr="000B79CA">
        <w:rPr>
          <w:rFonts w:ascii="Arial" w:hAnsi="Arial" w:cs="Arial"/>
        </w:rPr>
        <w:t>n supporting people’s health and wellbeing</w:t>
      </w:r>
      <w:r w:rsidR="002F6C1B" w:rsidRPr="000B79CA">
        <w:rPr>
          <w:rFonts w:ascii="Arial" w:hAnsi="Arial" w:cs="Arial"/>
        </w:rPr>
        <w:t xml:space="preserve"> and therefore we are calling on the Committee to undertake an inquiry on this area.</w:t>
      </w:r>
      <w:r w:rsidR="002F6C1B" w:rsidRPr="000B79CA">
        <w:rPr>
          <w:rFonts w:ascii="Arial" w:hAnsi="Arial" w:cs="Arial"/>
          <w:color w:val="000000"/>
        </w:rPr>
        <w:t xml:space="preserve"> </w:t>
      </w:r>
      <w:r w:rsidR="006E6E84" w:rsidRPr="000B79CA">
        <w:rPr>
          <w:rFonts w:ascii="Arial" w:hAnsi="Arial" w:cs="Arial"/>
        </w:rPr>
        <w:t xml:space="preserve">Through having an inquiry into arts and health it will consider the evidence that is currently available around the benefits the arts </w:t>
      </w:r>
      <w:r w:rsidR="00AE659A" w:rsidRPr="000B79CA">
        <w:rPr>
          <w:rFonts w:ascii="Arial" w:hAnsi="Arial" w:cs="Arial"/>
        </w:rPr>
        <w:t>have</w:t>
      </w:r>
      <w:r w:rsidR="006E6E84" w:rsidRPr="000B79CA">
        <w:rPr>
          <w:rFonts w:ascii="Arial" w:hAnsi="Arial" w:cs="Arial"/>
        </w:rPr>
        <w:t xml:space="preserve"> on people’s health and wellbeing and the barriers to further implementation across Wales.</w:t>
      </w:r>
    </w:p>
    <w:p w14:paraId="378FCB5B" w14:textId="77777777" w:rsidR="004954C7" w:rsidRPr="000B79CA" w:rsidRDefault="004954C7" w:rsidP="004954C7">
      <w:pPr>
        <w:pStyle w:val="paragraph"/>
        <w:spacing w:before="0" w:beforeAutospacing="0" w:after="0" w:afterAutospacing="0"/>
        <w:ind w:left="360"/>
        <w:jc w:val="both"/>
        <w:textAlignment w:val="baseline"/>
        <w:rPr>
          <w:rFonts w:ascii="Arial" w:hAnsi="Arial" w:cs="Arial"/>
          <w:color w:val="000000"/>
        </w:rPr>
      </w:pPr>
    </w:p>
    <w:p w14:paraId="3DFEC28F" w14:textId="3651FD54" w:rsidR="004954C7" w:rsidRPr="000B79CA" w:rsidRDefault="00F05BCF" w:rsidP="004954C7">
      <w:pPr>
        <w:pStyle w:val="paragraph"/>
        <w:numPr>
          <w:ilvl w:val="0"/>
          <w:numId w:val="29"/>
        </w:numPr>
        <w:spacing w:before="0" w:beforeAutospacing="0" w:after="0" w:afterAutospacing="0"/>
        <w:jc w:val="both"/>
        <w:textAlignment w:val="baseline"/>
        <w:rPr>
          <w:rFonts w:ascii="Arial" w:hAnsi="Arial" w:cs="Arial"/>
          <w:color w:val="000000"/>
        </w:rPr>
      </w:pPr>
      <w:r w:rsidRPr="000B79CA">
        <w:rPr>
          <w:rFonts w:ascii="Arial" w:hAnsi="Arial" w:cs="Arial"/>
        </w:rPr>
        <w:t>Over recent years, Wales has led the way in developing arts and health initiatives which enhance the lives of the most vulnerable in society, keeping people healthy and close to their communities for longer.</w:t>
      </w:r>
      <w:r w:rsidR="000D212B" w:rsidRPr="000B79CA">
        <w:rPr>
          <w:rFonts w:ascii="Arial" w:hAnsi="Arial" w:cs="Arial"/>
          <w:color w:val="000000"/>
        </w:rPr>
        <w:t xml:space="preserve"> </w:t>
      </w:r>
      <w:hyperlink r:id="rId13" w:history="1">
        <w:r w:rsidR="00615FBD" w:rsidRPr="000B79CA">
          <w:rPr>
            <w:rStyle w:val="Hyperlink"/>
            <w:rFonts w:ascii="Arial" w:hAnsi="Arial" w:cs="Arial"/>
            <w:b/>
            <w:bCs/>
          </w:rPr>
          <w:t>Research</w:t>
        </w:r>
      </w:hyperlink>
      <w:r w:rsidR="00615FBD" w:rsidRPr="000B79CA">
        <w:rPr>
          <w:rFonts w:ascii="Arial" w:hAnsi="Arial" w:cs="Arial"/>
          <w:color w:val="000000"/>
        </w:rPr>
        <w:t xml:space="preserve"> highlights that a</w:t>
      </w:r>
      <w:r w:rsidR="006E6E84" w:rsidRPr="000B79CA">
        <w:rPr>
          <w:rFonts w:ascii="Arial" w:hAnsi="Arial" w:cs="Arial"/>
          <w:color w:val="000000"/>
        </w:rPr>
        <w:t>ccess to arts opportunities and participation in the arts can dramatically improve health outcomes and wellbeing, counter inequalities and increase social engagement. As a supplement to medicine and care, the evidence suggests that engagement with the arts can improve a person’s physical and mental wellbeing. The benefits of arts activities are being seen beyond traditional settings, and their role in supporting communities and individuals who would otherwise be excluded is increasingly being recognised.</w:t>
      </w:r>
    </w:p>
    <w:p w14:paraId="1E83292C" w14:textId="77777777" w:rsidR="004954C7" w:rsidRPr="000B79CA" w:rsidRDefault="004954C7" w:rsidP="004954C7">
      <w:pPr>
        <w:pStyle w:val="paragraph"/>
        <w:spacing w:before="0" w:beforeAutospacing="0" w:after="0" w:afterAutospacing="0"/>
        <w:ind w:left="360"/>
        <w:jc w:val="both"/>
        <w:textAlignment w:val="baseline"/>
        <w:rPr>
          <w:rFonts w:ascii="Arial" w:hAnsi="Arial" w:cs="Arial"/>
          <w:color w:val="000000"/>
        </w:rPr>
      </w:pPr>
    </w:p>
    <w:p w14:paraId="54E7B6FA" w14:textId="07445A09" w:rsidR="00DB2738" w:rsidRPr="000B79CA" w:rsidRDefault="000A6378" w:rsidP="00DB2738">
      <w:pPr>
        <w:pStyle w:val="paragraph"/>
        <w:numPr>
          <w:ilvl w:val="0"/>
          <w:numId w:val="29"/>
        </w:numPr>
        <w:spacing w:before="0" w:beforeAutospacing="0" w:after="0" w:afterAutospacing="0"/>
        <w:jc w:val="both"/>
        <w:textAlignment w:val="baseline"/>
        <w:rPr>
          <w:rFonts w:ascii="Arial" w:hAnsi="Arial" w:cs="Arial"/>
          <w:color w:val="000000"/>
        </w:rPr>
      </w:pPr>
      <w:r w:rsidRPr="000B79CA">
        <w:rPr>
          <w:rFonts w:ascii="Arial" w:hAnsi="Arial" w:cs="Arial"/>
          <w:color w:val="000000"/>
        </w:rPr>
        <w:t xml:space="preserve">As highlighted within the Arts Council of Wales report, </w:t>
      </w:r>
      <w:hyperlink r:id="rId14" w:history="1">
        <w:r w:rsidRPr="000B79CA">
          <w:rPr>
            <w:rStyle w:val="Hyperlink"/>
            <w:rFonts w:ascii="Arial" w:hAnsi="Arial" w:cs="Arial"/>
            <w:b/>
            <w:bCs/>
          </w:rPr>
          <w:t>Arts and Health in Wales: Mapping study of current activity 2018</w:t>
        </w:r>
      </w:hyperlink>
      <w:r w:rsidRPr="000B79CA">
        <w:rPr>
          <w:rFonts w:ascii="Arial" w:hAnsi="Arial" w:cs="Arial"/>
          <w:color w:val="000000"/>
        </w:rPr>
        <w:t>, t</w:t>
      </w:r>
      <w:r w:rsidR="006E6E84" w:rsidRPr="000B79CA">
        <w:rPr>
          <w:rFonts w:ascii="Arial" w:hAnsi="Arial" w:cs="Arial"/>
          <w:color w:val="000000"/>
        </w:rPr>
        <w:t>here has been a significant amount of work happening at an individual Health Board or NHS Trust level, with a number of positive examples of collaboration between H</w:t>
      </w:r>
      <w:r w:rsidR="000D212B" w:rsidRPr="000B79CA">
        <w:rPr>
          <w:rFonts w:ascii="Arial" w:hAnsi="Arial" w:cs="Arial"/>
          <w:color w:val="000000"/>
        </w:rPr>
        <w:t>ealth Boards</w:t>
      </w:r>
      <w:r w:rsidR="006E6E84" w:rsidRPr="000B79CA">
        <w:rPr>
          <w:rFonts w:ascii="Arial" w:hAnsi="Arial" w:cs="Arial"/>
          <w:color w:val="000000"/>
        </w:rPr>
        <w:t xml:space="preserve"> and artists. This led to </w:t>
      </w:r>
      <w:r w:rsidR="001A52E2" w:rsidRPr="000B79CA">
        <w:rPr>
          <w:rFonts w:ascii="Arial" w:hAnsi="Arial" w:cs="Arial"/>
          <w:color w:val="000000"/>
        </w:rPr>
        <w:t xml:space="preserve">the Welsh NHS Confederation </w:t>
      </w:r>
      <w:r w:rsidR="006E6E84" w:rsidRPr="000B79CA">
        <w:rPr>
          <w:rFonts w:ascii="Arial" w:hAnsi="Arial" w:cs="Arial"/>
          <w:color w:val="000000"/>
        </w:rPr>
        <w:t>developing and signing the first Memorandum of Understanding with the Arts Council of Wales in September 2017</w:t>
      </w:r>
      <w:r w:rsidR="000D212B" w:rsidRPr="000B79CA">
        <w:rPr>
          <w:rFonts w:ascii="Arial" w:hAnsi="Arial" w:cs="Arial"/>
          <w:color w:val="000000"/>
        </w:rPr>
        <w:t>, with the second MOU signed in October 2020.</w:t>
      </w:r>
      <w:r w:rsidR="00C465C1" w:rsidRPr="000B79CA">
        <w:rPr>
          <w:rFonts w:ascii="Arial" w:hAnsi="Arial" w:cs="Arial"/>
          <w:color w:val="000000"/>
        </w:rPr>
        <w:t xml:space="preserve"> </w:t>
      </w:r>
      <w:r w:rsidR="00C465C1" w:rsidRPr="000B79CA">
        <w:rPr>
          <w:rFonts w:ascii="Arial" w:hAnsi="Arial" w:cs="Arial"/>
        </w:rPr>
        <w:t>The MOU is an opportunity to develop joint areas of work that contribute to our shared goal of improving the awareness of the benefits that the arts can bring to health and wellbeing. The agreed areas of work include</w:t>
      </w:r>
      <w:r w:rsidR="00771B29" w:rsidRPr="000B79CA">
        <w:rPr>
          <w:rFonts w:ascii="Arial" w:hAnsi="Arial" w:cs="Arial"/>
        </w:rPr>
        <w:t>s</w:t>
      </w:r>
      <w:r w:rsidR="00C465C1" w:rsidRPr="000B79CA">
        <w:rPr>
          <w:rFonts w:ascii="Arial" w:hAnsi="Arial" w:cs="Arial"/>
        </w:rPr>
        <w:t xml:space="preserve"> advancing good practice; promoting collaboration, co-ordinating and disseminating research; and working together to identify how arts can contribute to people’s health and wellbeing</w:t>
      </w:r>
      <w:r w:rsidR="00DB2738" w:rsidRPr="000B79CA">
        <w:rPr>
          <w:rFonts w:ascii="Arial" w:hAnsi="Arial" w:cs="Arial"/>
        </w:rPr>
        <w:t xml:space="preserve">, </w:t>
      </w:r>
      <w:r w:rsidR="007514DA" w:rsidRPr="000B79CA">
        <w:rPr>
          <w:rFonts w:ascii="Arial" w:hAnsi="Arial" w:cs="Arial"/>
          <w:spacing w:val="-3"/>
        </w:rPr>
        <w:t>including the mental health and wellbeing of artists and NHS Wales workforce</w:t>
      </w:r>
      <w:r w:rsidR="00DB2738" w:rsidRPr="000B79CA">
        <w:rPr>
          <w:rFonts w:ascii="Arial" w:hAnsi="Arial" w:cs="Arial"/>
          <w:spacing w:val="-3"/>
        </w:rPr>
        <w:t>.</w:t>
      </w:r>
    </w:p>
    <w:p w14:paraId="48EA05A7" w14:textId="77777777" w:rsidR="00DB2738" w:rsidRPr="000B79CA" w:rsidRDefault="00DB2738" w:rsidP="00DB2738">
      <w:pPr>
        <w:pStyle w:val="paragraph"/>
        <w:spacing w:before="0" w:beforeAutospacing="0" w:after="0" w:afterAutospacing="0"/>
        <w:ind w:left="360"/>
        <w:jc w:val="both"/>
        <w:textAlignment w:val="baseline"/>
        <w:rPr>
          <w:rFonts w:ascii="Arial" w:hAnsi="Arial" w:cs="Arial"/>
          <w:color w:val="000000"/>
        </w:rPr>
      </w:pPr>
    </w:p>
    <w:p w14:paraId="542FA600" w14:textId="5B5AC99C" w:rsidR="00CE20CF" w:rsidRPr="000B79CA" w:rsidRDefault="000D212B" w:rsidP="00CE20CF">
      <w:pPr>
        <w:pStyle w:val="paragraph"/>
        <w:numPr>
          <w:ilvl w:val="0"/>
          <w:numId w:val="29"/>
        </w:numPr>
        <w:spacing w:before="0" w:beforeAutospacing="0" w:after="0" w:afterAutospacing="0"/>
        <w:jc w:val="both"/>
        <w:textAlignment w:val="baseline"/>
        <w:rPr>
          <w:rFonts w:ascii="Arial" w:hAnsi="Arial" w:cs="Arial"/>
          <w:color w:val="000000"/>
        </w:rPr>
      </w:pPr>
      <w:r w:rsidRPr="000B79CA">
        <w:rPr>
          <w:rFonts w:ascii="Arial" w:eastAsiaTheme="minorHAnsi" w:hAnsi="Arial" w:cs="Arial"/>
          <w:color w:val="000000"/>
          <w:lang w:eastAsia="en-US"/>
        </w:rPr>
        <w:t xml:space="preserve">A lot of arts in health work happens at grass roots levels, in community-based programmes that address both the clinical and social determinants of health. There is a need to scale-up this work and increase public awareness and understanding of the role of arts in health. We need to encourage best practice, shared ethics, research and evaluation, while celebrating and supporting the passion and drive of the many arts in health activities that make a difference. </w:t>
      </w:r>
    </w:p>
    <w:p w14:paraId="247C6B5D" w14:textId="77777777" w:rsidR="00CE20CF" w:rsidRPr="000B79CA" w:rsidRDefault="00CE20CF" w:rsidP="00CE20CF">
      <w:pPr>
        <w:pStyle w:val="paragraph"/>
        <w:spacing w:before="0" w:beforeAutospacing="0" w:after="0" w:afterAutospacing="0"/>
        <w:ind w:left="360"/>
        <w:jc w:val="both"/>
        <w:textAlignment w:val="baseline"/>
        <w:rPr>
          <w:rFonts w:ascii="Arial" w:hAnsi="Arial" w:cs="Arial"/>
          <w:color w:val="000000"/>
        </w:rPr>
      </w:pPr>
    </w:p>
    <w:sectPr w:rsidR="00CE20CF" w:rsidRPr="000B79CA">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F5A76" w14:textId="77777777" w:rsidR="007E2CE1" w:rsidRDefault="007E2CE1" w:rsidP="00901924">
      <w:pPr>
        <w:spacing w:after="0" w:line="240" w:lineRule="auto"/>
      </w:pPr>
      <w:r>
        <w:separator/>
      </w:r>
    </w:p>
  </w:endnote>
  <w:endnote w:type="continuationSeparator" w:id="0">
    <w:p w14:paraId="6582FB56" w14:textId="77777777" w:rsidR="007E2CE1" w:rsidRDefault="007E2CE1" w:rsidP="00901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 Me Light">
    <w:altName w:val="Calibri"/>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206182"/>
      <w:docPartObj>
        <w:docPartGallery w:val="Page Numbers (Bottom of Page)"/>
        <w:docPartUnique/>
      </w:docPartObj>
    </w:sdtPr>
    <w:sdtEndPr>
      <w:rPr>
        <w:noProof/>
      </w:rPr>
    </w:sdtEndPr>
    <w:sdtContent>
      <w:p w14:paraId="4052D665" w14:textId="6E430A82" w:rsidR="004954C7" w:rsidRDefault="004954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ED38CD" w14:textId="38E63881" w:rsidR="00300B0B" w:rsidRDefault="00300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CD10D" w14:textId="77777777" w:rsidR="007E2CE1" w:rsidRDefault="007E2CE1" w:rsidP="00901924">
      <w:pPr>
        <w:spacing w:after="0" w:line="240" w:lineRule="auto"/>
      </w:pPr>
      <w:r>
        <w:separator/>
      </w:r>
    </w:p>
  </w:footnote>
  <w:footnote w:type="continuationSeparator" w:id="0">
    <w:p w14:paraId="14BEE4BF" w14:textId="77777777" w:rsidR="007E2CE1" w:rsidRDefault="007E2CE1" w:rsidP="00901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E02C" w14:textId="77777777" w:rsidR="00901924" w:rsidRDefault="00E85C16">
    <w:pPr>
      <w:pStyle w:val="Header"/>
    </w:pPr>
    <w:r>
      <w:rPr>
        <w:noProof/>
      </w:rPr>
      <w:drawing>
        <wp:inline distT="0" distB="0" distL="0" distR="0" wp14:anchorId="0E77A643" wp14:editId="7ADFF4BD">
          <wp:extent cx="1809355" cy="609600"/>
          <wp:effectExtent l="0" t="0" r="635"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12478" cy="6106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4302"/>
    <w:multiLevelType w:val="hybridMultilevel"/>
    <w:tmpl w:val="D048F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E3483"/>
    <w:multiLevelType w:val="hybridMultilevel"/>
    <w:tmpl w:val="7E6451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1F105E4"/>
    <w:multiLevelType w:val="hybridMultilevel"/>
    <w:tmpl w:val="4206709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15311A73"/>
    <w:multiLevelType w:val="multilevel"/>
    <w:tmpl w:val="DFE6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C54EA"/>
    <w:multiLevelType w:val="hybridMultilevel"/>
    <w:tmpl w:val="66809D42"/>
    <w:lvl w:ilvl="0" w:tplc="0809000F">
      <w:start w:val="1"/>
      <w:numFmt w:val="decimal"/>
      <w:lvlText w:val="%1."/>
      <w:lvlJc w:val="left"/>
      <w:pPr>
        <w:ind w:left="360" w:hanging="360"/>
      </w:pPr>
      <w:rPr>
        <w:rFonts w:hint="default"/>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D109B2"/>
    <w:multiLevelType w:val="hybridMultilevel"/>
    <w:tmpl w:val="376446AC"/>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6" w15:restartNumberingAfterBreak="0">
    <w:nsid w:val="23EA11F4"/>
    <w:multiLevelType w:val="hybridMultilevel"/>
    <w:tmpl w:val="D5B2B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6DE5810"/>
    <w:multiLevelType w:val="hybridMultilevel"/>
    <w:tmpl w:val="47BA2E1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8" w15:restartNumberingAfterBreak="0">
    <w:nsid w:val="27040213"/>
    <w:multiLevelType w:val="hybridMultilevel"/>
    <w:tmpl w:val="FDE256C8"/>
    <w:lvl w:ilvl="0" w:tplc="0C1AA69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685491"/>
    <w:multiLevelType w:val="hybridMultilevel"/>
    <w:tmpl w:val="E7B48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2072DA"/>
    <w:multiLevelType w:val="multilevel"/>
    <w:tmpl w:val="A84CED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D2E5C12"/>
    <w:multiLevelType w:val="hybridMultilevel"/>
    <w:tmpl w:val="DF80F5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44B47762"/>
    <w:multiLevelType w:val="hybridMultilevel"/>
    <w:tmpl w:val="900ED3E8"/>
    <w:lvl w:ilvl="0" w:tplc="F2E6287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093F61"/>
    <w:multiLevelType w:val="hybridMultilevel"/>
    <w:tmpl w:val="4688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5B09C5"/>
    <w:multiLevelType w:val="hybridMultilevel"/>
    <w:tmpl w:val="DDF6A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167C93"/>
    <w:multiLevelType w:val="hybridMultilevel"/>
    <w:tmpl w:val="BBE0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C46FC7"/>
    <w:multiLevelType w:val="multilevel"/>
    <w:tmpl w:val="7F648F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color w:val="C0000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37B5EE5"/>
    <w:multiLevelType w:val="hybridMultilevel"/>
    <w:tmpl w:val="8B8C2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F619C4"/>
    <w:multiLevelType w:val="hybridMultilevel"/>
    <w:tmpl w:val="88B4CE9A"/>
    <w:lvl w:ilvl="0" w:tplc="24983E8A">
      <w:start w:val="1"/>
      <w:numFmt w:val="decimal"/>
      <w:lvlText w:val="%1."/>
      <w:lvlJc w:val="left"/>
      <w:pPr>
        <w:ind w:left="644" w:hanging="360"/>
      </w:pPr>
      <w:rPr>
        <w:rFonts w:hint="default"/>
        <w:b w:val="0"/>
        <w:bCs w:val="0"/>
        <w:color w:val="auto"/>
      </w:rPr>
    </w:lvl>
    <w:lvl w:ilvl="1" w:tplc="08090001">
      <w:start w:val="1"/>
      <w:numFmt w:val="bullet"/>
      <w:lvlText w:val=""/>
      <w:lvlJc w:val="left"/>
      <w:pPr>
        <w:ind w:left="1364" w:hanging="360"/>
      </w:pPr>
      <w:rPr>
        <w:rFonts w:ascii="Symbol" w:hAnsi="Symbol"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5E5958C9"/>
    <w:multiLevelType w:val="hybridMultilevel"/>
    <w:tmpl w:val="B562F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BC511F"/>
    <w:multiLevelType w:val="hybridMultilevel"/>
    <w:tmpl w:val="CB3A0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A912CC"/>
    <w:multiLevelType w:val="hybridMultilevel"/>
    <w:tmpl w:val="20C0D4FE"/>
    <w:lvl w:ilvl="0" w:tplc="53961EEE">
      <w:start w:val="1"/>
      <w:numFmt w:val="decimal"/>
      <w:lvlText w:val="%1."/>
      <w:lvlJc w:val="left"/>
      <w:pPr>
        <w:ind w:left="360" w:hanging="360"/>
      </w:pPr>
      <w:rPr>
        <w:rFonts w:asciiTheme="minorHAnsi" w:hAnsiTheme="minorHAnsi" w:cstheme="minorHAnsi" w:hint="default"/>
        <w:b w:val="0"/>
        <w:color w:val="auto"/>
        <w:sz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2B548B6"/>
    <w:multiLevelType w:val="hybridMultilevel"/>
    <w:tmpl w:val="AE8013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A429CB"/>
    <w:multiLevelType w:val="hybridMultilevel"/>
    <w:tmpl w:val="35DA7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C47FBD"/>
    <w:multiLevelType w:val="hybridMultilevel"/>
    <w:tmpl w:val="69BCBA82"/>
    <w:lvl w:ilvl="0" w:tplc="EE9C9E24">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C966C2A"/>
    <w:multiLevelType w:val="hybridMultilevel"/>
    <w:tmpl w:val="9348B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E93190A"/>
    <w:multiLevelType w:val="hybridMultilevel"/>
    <w:tmpl w:val="C4905E78"/>
    <w:lvl w:ilvl="0" w:tplc="F0A8DE58">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D207C3"/>
    <w:multiLevelType w:val="hybridMultilevel"/>
    <w:tmpl w:val="CF163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3A2FE4"/>
    <w:multiLevelType w:val="hybridMultilevel"/>
    <w:tmpl w:val="D8CE0A1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7"/>
  </w:num>
  <w:num w:numId="2">
    <w:abstractNumId w:val="23"/>
  </w:num>
  <w:num w:numId="3">
    <w:abstractNumId w:val="13"/>
  </w:num>
  <w:num w:numId="4">
    <w:abstractNumId w:val="12"/>
  </w:num>
  <w:num w:numId="5">
    <w:abstractNumId w:val="14"/>
  </w:num>
  <w:num w:numId="6">
    <w:abstractNumId w:val="21"/>
  </w:num>
  <w:num w:numId="7">
    <w:abstractNumId w:val="20"/>
  </w:num>
  <w:num w:numId="8">
    <w:abstractNumId w:val="8"/>
  </w:num>
  <w:num w:numId="9">
    <w:abstractNumId w:val="6"/>
  </w:num>
  <w:num w:numId="10">
    <w:abstractNumId w:val="25"/>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2"/>
  </w:num>
  <w:num w:numId="14">
    <w:abstractNumId w:val="0"/>
  </w:num>
  <w:num w:numId="15">
    <w:abstractNumId w:val="15"/>
  </w:num>
  <w:num w:numId="16">
    <w:abstractNumId w:val="17"/>
  </w:num>
  <w:num w:numId="17">
    <w:abstractNumId w:val="1"/>
  </w:num>
  <w:num w:numId="18">
    <w:abstractNumId w:val="11"/>
  </w:num>
  <w:num w:numId="19">
    <w:abstractNumId w:val="3"/>
  </w:num>
  <w:num w:numId="20">
    <w:abstractNumId w:val="2"/>
  </w:num>
  <w:num w:numId="21">
    <w:abstractNumId w:val="19"/>
  </w:num>
  <w:num w:numId="22">
    <w:abstractNumId w:val="16"/>
  </w:num>
  <w:num w:numId="23">
    <w:abstractNumId w:val="18"/>
  </w:num>
  <w:num w:numId="24">
    <w:abstractNumId w:val="7"/>
  </w:num>
  <w:num w:numId="25">
    <w:abstractNumId w:val="5"/>
  </w:num>
  <w:num w:numId="26">
    <w:abstractNumId w:val="24"/>
  </w:num>
  <w:num w:numId="27">
    <w:abstractNumId w:val="26"/>
  </w:num>
  <w:num w:numId="28">
    <w:abstractNumId w:val="28"/>
  </w:num>
  <w:num w:numId="29">
    <w:abstractNumId w:val="4"/>
  </w:num>
  <w:num w:numId="30">
    <w:abstractNumId w:val="1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924"/>
    <w:rsid w:val="00000881"/>
    <w:rsid w:val="000014C8"/>
    <w:rsid w:val="00001E70"/>
    <w:rsid w:val="0000263D"/>
    <w:rsid w:val="00010B40"/>
    <w:rsid w:val="000132FF"/>
    <w:rsid w:val="000137DE"/>
    <w:rsid w:val="000304B1"/>
    <w:rsid w:val="00035EF1"/>
    <w:rsid w:val="00037BC4"/>
    <w:rsid w:val="00051254"/>
    <w:rsid w:val="00053564"/>
    <w:rsid w:val="0005493A"/>
    <w:rsid w:val="00056231"/>
    <w:rsid w:val="00060A37"/>
    <w:rsid w:val="0007232D"/>
    <w:rsid w:val="00072392"/>
    <w:rsid w:val="0007388F"/>
    <w:rsid w:val="00073969"/>
    <w:rsid w:val="0007612F"/>
    <w:rsid w:val="00080005"/>
    <w:rsid w:val="000920EF"/>
    <w:rsid w:val="00093CE2"/>
    <w:rsid w:val="00096B03"/>
    <w:rsid w:val="000A11A0"/>
    <w:rsid w:val="000A2483"/>
    <w:rsid w:val="000A547F"/>
    <w:rsid w:val="000A62A7"/>
    <w:rsid w:val="000A6378"/>
    <w:rsid w:val="000A6D96"/>
    <w:rsid w:val="000A789D"/>
    <w:rsid w:val="000B79CA"/>
    <w:rsid w:val="000C30B4"/>
    <w:rsid w:val="000C5421"/>
    <w:rsid w:val="000D212B"/>
    <w:rsid w:val="000E10FA"/>
    <w:rsid w:val="000E2E85"/>
    <w:rsid w:val="000F3440"/>
    <w:rsid w:val="000F5FBD"/>
    <w:rsid w:val="000F75D8"/>
    <w:rsid w:val="00104129"/>
    <w:rsid w:val="0010696B"/>
    <w:rsid w:val="001070FC"/>
    <w:rsid w:val="001120DA"/>
    <w:rsid w:val="00112A46"/>
    <w:rsid w:val="00113044"/>
    <w:rsid w:val="001175DD"/>
    <w:rsid w:val="001209AB"/>
    <w:rsid w:val="001225AB"/>
    <w:rsid w:val="00122612"/>
    <w:rsid w:val="00122AE9"/>
    <w:rsid w:val="00123873"/>
    <w:rsid w:val="00125D0F"/>
    <w:rsid w:val="00131EAD"/>
    <w:rsid w:val="00133A4D"/>
    <w:rsid w:val="00135351"/>
    <w:rsid w:val="00137226"/>
    <w:rsid w:val="00140F81"/>
    <w:rsid w:val="00142295"/>
    <w:rsid w:val="00145047"/>
    <w:rsid w:val="00147EB3"/>
    <w:rsid w:val="00150F6F"/>
    <w:rsid w:val="00151548"/>
    <w:rsid w:val="00156364"/>
    <w:rsid w:val="00163DAF"/>
    <w:rsid w:val="0016627A"/>
    <w:rsid w:val="001800AE"/>
    <w:rsid w:val="0018148D"/>
    <w:rsid w:val="001858F9"/>
    <w:rsid w:val="0018675D"/>
    <w:rsid w:val="0018748E"/>
    <w:rsid w:val="00187F38"/>
    <w:rsid w:val="00191AA5"/>
    <w:rsid w:val="00192129"/>
    <w:rsid w:val="00192E8C"/>
    <w:rsid w:val="001A031C"/>
    <w:rsid w:val="001A2B01"/>
    <w:rsid w:val="001A52E2"/>
    <w:rsid w:val="001B1912"/>
    <w:rsid w:val="001B5190"/>
    <w:rsid w:val="001C1831"/>
    <w:rsid w:val="001C1CC6"/>
    <w:rsid w:val="001C29D6"/>
    <w:rsid w:val="001C33BC"/>
    <w:rsid w:val="001D08E0"/>
    <w:rsid w:val="001D10F5"/>
    <w:rsid w:val="001D20CE"/>
    <w:rsid w:val="001D2C35"/>
    <w:rsid w:val="001D4D39"/>
    <w:rsid w:val="001E0B63"/>
    <w:rsid w:val="001E0CB8"/>
    <w:rsid w:val="001E4FE8"/>
    <w:rsid w:val="001E7434"/>
    <w:rsid w:val="001F196A"/>
    <w:rsid w:val="001F1CC1"/>
    <w:rsid w:val="001F4AB2"/>
    <w:rsid w:val="001F75A7"/>
    <w:rsid w:val="00200218"/>
    <w:rsid w:val="00202162"/>
    <w:rsid w:val="00202A01"/>
    <w:rsid w:val="00206888"/>
    <w:rsid w:val="00207F83"/>
    <w:rsid w:val="0023104A"/>
    <w:rsid w:val="002358BB"/>
    <w:rsid w:val="00237AF6"/>
    <w:rsid w:val="00243CA8"/>
    <w:rsid w:val="00246719"/>
    <w:rsid w:val="002472F8"/>
    <w:rsid w:val="00247D76"/>
    <w:rsid w:val="0025129B"/>
    <w:rsid w:val="0025449F"/>
    <w:rsid w:val="00254531"/>
    <w:rsid w:val="00261BE6"/>
    <w:rsid w:val="00262906"/>
    <w:rsid w:val="002674A2"/>
    <w:rsid w:val="0027471F"/>
    <w:rsid w:val="00274E1D"/>
    <w:rsid w:val="002801D0"/>
    <w:rsid w:val="00280A03"/>
    <w:rsid w:val="00280F32"/>
    <w:rsid w:val="0028128A"/>
    <w:rsid w:val="0028408A"/>
    <w:rsid w:val="00284432"/>
    <w:rsid w:val="00287362"/>
    <w:rsid w:val="00290EFD"/>
    <w:rsid w:val="00291D62"/>
    <w:rsid w:val="00294F24"/>
    <w:rsid w:val="00295183"/>
    <w:rsid w:val="002B0C5E"/>
    <w:rsid w:val="002B31C6"/>
    <w:rsid w:val="002B5B91"/>
    <w:rsid w:val="002C147F"/>
    <w:rsid w:val="002C2905"/>
    <w:rsid w:val="002C2F24"/>
    <w:rsid w:val="002D158E"/>
    <w:rsid w:val="002D6639"/>
    <w:rsid w:val="002E2E19"/>
    <w:rsid w:val="002E49BA"/>
    <w:rsid w:val="002E5CC4"/>
    <w:rsid w:val="002E6D3B"/>
    <w:rsid w:val="002F1D14"/>
    <w:rsid w:val="002F690C"/>
    <w:rsid w:val="002F6C1B"/>
    <w:rsid w:val="002F7BCC"/>
    <w:rsid w:val="00300B0B"/>
    <w:rsid w:val="00300BBB"/>
    <w:rsid w:val="00302A46"/>
    <w:rsid w:val="0030446E"/>
    <w:rsid w:val="00306D96"/>
    <w:rsid w:val="0031104B"/>
    <w:rsid w:val="0032159F"/>
    <w:rsid w:val="0033008B"/>
    <w:rsid w:val="0033013F"/>
    <w:rsid w:val="00336F9A"/>
    <w:rsid w:val="003412D7"/>
    <w:rsid w:val="00341479"/>
    <w:rsid w:val="00343A9F"/>
    <w:rsid w:val="0035356D"/>
    <w:rsid w:val="00353D0D"/>
    <w:rsid w:val="00360B97"/>
    <w:rsid w:val="00360CF4"/>
    <w:rsid w:val="00376B7D"/>
    <w:rsid w:val="003816D6"/>
    <w:rsid w:val="003834AE"/>
    <w:rsid w:val="00393D97"/>
    <w:rsid w:val="00397D19"/>
    <w:rsid w:val="00397EE6"/>
    <w:rsid w:val="003A018A"/>
    <w:rsid w:val="003A069C"/>
    <w:rsid w:val="003A2648"/>
    <w:rsid w:val="003A498B"/>
    <w:rsid w:val="003A5638"/>
    <w:rsid w:val="003A5F01"/>
    <w:rsid w:val="003A6999"/>
    <w:rsid w:val="003B7851"/>
    <w:rsid w:val="003C0EDD"/>
    <w:rsid w:val="003C6628"/>
    <w:rsid w:val="003C67E0"/>
    <w:rsid w:val="003C7706"/>
    <w:rsid w:val="003D0C42"/>
    <w:rsid w:val="003E1257"/>
    <w:rsid w:val="003E4C01"/>
    <w:rsid w:val="003E5E56"/>
    <w:rsid w:val="003E64B6"/>
    <w:rsid w:val="003F1596"/>
    <w:rsid w:val="00402DEF"/>
    <w:rsid w:val="00405076"/>
    <w:rsid w:val="00410234"/>
    <w:rsid w:val="004106F6"/>
    <w:rsid w:val="00410DFF"/>
    <w:rsid w:val="004136D3"/>
    <w:rsid w:val="004138E7"/>
    <w:rsid w:val="00415F53"/>
    <w:rsid w:val="00434CAE"/>
    <w:rsid w:val="00437DC1"/>
    <w:rsid w:val="004427C6"/>
    <w:rsid w:val="00443E1D"/>
    <w:rsid w:val="0045110D"/>
    <w:rsid w:val="0046076C"/>
    <w:rsid w:val="004619A6"/>
    <w:rsid w:val="00461E1B"/>
    <w:rsid w:val="00464C09"/>
    <w:rsid w:val="004759A0"/>
    <w:rsid w:val="00476AB3"/>
    <w:rsid w:val="00480C73"/>
    <w:rsid w:val="00487080"/>
    <w:rsid w:val="00491526"/>
    <w:rsid w:val="004919A6"/>
    <w:rsid w:val="004954C7"/>
    <w:rsid w:val="00496A8C"/>
    <w:rsid w:val="00497231"/>
    <w:rsid w:val="004A1A30"/>
    <w:rsid w:val="004A23D5"/>
    <w:rsid w:val="004A4BCE"/>
    <w:rsid w:val="004B033A"/>
    <w:rsid w:val="004B04CF"/>
    <w:rsid w:val="004B69AB"/>
    <w:rsid w:val="004C38DD"/>
    <w:rsid w:val="004C7792"/>
    <w:rsid w:val="004E1743"/>
    <w:rsid w:val="004E3FFE"/>
    <w:rsid w:val="004E63E4"/>
    <w:rsid w:val="004E68DF"/>
    <w:rsid w:val="004F094C"/>
    <w:rsid w:val="00507CF4"/>
    <w:rsid w:val="00516932"/>
    <w:rsid w:val="005179BD"/>
    <w:rsid w:val="005213B9"/>
    <w:rsid w:val="00525B58"/>
    <w:rsid w:val="00525BB0"/>
    <w:rsid w:val="00533379"/>
    <w:rsid w:val="005359C6"/>
    <w:rsid w:val="00547550"/>
    <w:rsid w:val="0054796E"/>
    <w:rsid w:val="00551755"/>
    <w:rsid w:val="0055287F"/>
    <w:rsid w:val="0055492C"/>
    <w:rsid w:val="00556B9A"/>
    <w:rsid w:val="00562993"/>
    <w:rsid w:val="005644C2"/>
    <w:rsid w:val="00564641"/>
    <w:rsid w:val="00565371"/>
    <w:rsid w:val="0058787A"/>
    <w:rsid w:val="00592A32"/>
    <w:rsid w:val="00594952"/>
    <w:rsid w:val="00594FE6"/>
    <w:rsid w:val="005A6FF6"/>
    <w:rsid w:val="005A769C"/>
    <w:rsid w:val="005A7832"/>
    <w:rsid w:val="005B066F"/>
    <w:rsid w:val="005B292F"/>
    <w:rsid w:val="005B2E4C"/>
    <w:rsid w:val="005B4F60"/>
    <w:rsid w:val="005B58B9"/>
    <w:rsid w:val="005C0FF7"/>
    <w:rsid w:val="005C567E"/>
    <w:rsid w:val="005D4CC7"/>
    <w:rsid w:val="005D59B1"/>
    <w:rsid w:val="005D7F03"/>
    <w:rsid w:val="005E2A1D"/>
    <w:rsid w:val="005E3F42"/>
    <w:rsid w:val="005E46F5"/>
    <w:rsid w:val="005F2DEF"/>
    <w:rsid w:val="005F3D81"/>
    <w:rsid w:val="005F413E"/>
    <w:rsid w:val="005F6377"/>
    <w:rsid w:val="006012B0"/>
    <w:rsid w:val="0060475D"/>
    <w:rsid w:val="00604E88"/>
    <w:rsid w:val="00606D7B"/>
    <w:rsid w:val="006123AB"/>
    <w:rsid w:val="00614188"/>
    <w:rsid w:val="00615FBD"/>
    <w:rsid w:val="00616C36"/>
    <w:rsid w:val="00617706"/>
    <w:rsid w:val="00617A03"/>
    <w:rsid w:val="00622323"/>
    <w:rsid w:val="00626982"/>
    <w:rsid w:val="00627713"/>
    <w:rsid w:val="006321B0"/>
    <w:rsid w:val="00634F5A"/>
    <w:rsid w:val="006363C3"/>
    <w:rsid w:val="0063661F"/>
    <w:rsid w:val="00640301"/>
    <w:rsid w:val="00641A56"/>
    <w:rsid w:val="00650668"/>
    <w:rsid w:val="00651566"/>
    <w:rsid w:val="0065517C"/>
    <w:rsid w:val="00664F8A"/>
    <w:rsid w:val="006664DE"/>
    <w:rsid w:val="00670A62"/>
    <w:rsid w:val="00673FCF"/>
    <w:rsid w:val="006779DF"/>
    <w:rsid w:val="00677A48"/>
    <w:rsid w:val="00682ED9"/>
    <w:rsid w:val="00685711"/>
    <w:rsid w:val="006901F6"/>
    <w:rsid w:val="00690610"/>
    <w:rsid w:val="0069080D"/>
    <w:rsid w:val="0069307C"/>
    <w:rsid w:val="00695C3B"/>
    <w:rsid w:val="006A608C"/>
    <w:rsid w:val="006A6B29"/>
    <w:rsid w:val="006A6CE0"/>
    <w:rsid w:val="006B052D"/>
    <w:rsid w:val="006B0AF8"/>
    <w:rsid w:val="006B1731"/>
    <w:rsid w:val="006C44D4"/>
    <w:rsid w:val="006C47C7"/>
    <w:rsid w:val="006C5BDD"/>
    <w:rsid w:val="006C6C33"/>
    <w:rsid w:val="006C7881"/>
    <w:rsid w:val="006C7F7E"/>
    <w:rsid w:val="006D2190"/>
    <w:rsid w:val="006D3E11"/>
    <w:rsid w:val="006D7C0F"/>
    <w:rsid w:val="006E211D"/>
    <w:rsid w:val="006E416E"/>
    <w:rsid w:val="006E5B65"/>
    <w:rsid w:val="006E6E84"/>
    <w:rsid w:val="006E7BAF"/>
    <w:rsid w:val="006F1480"/>
    <w:rsid w:val="007056A3"/>
    <w:rsid w:val="00706B1A"/>
    <w:rsid w:val="00711418"/>
    <w:rsid w:val="0071313F"/>
    <w:rsid w:val="00713D50"/>
    <w:rsid w:val="00717408"/>
    <w:rsid w:val="00723C52"/>
    <w:rsid w:val="00724ABE"/>
    <w:rsid w:val="00733559"/>
    <w:rsid w:val="0073416D"/>
    <w:rsid w:val="0073443C"/>
    <w:rsid w:val="007378FA"/>
    <w:rsid w:val="00741C28"/>
    <w:rsid w:val="007434E4"/>
    <w:rsid w:val="00743E56"/>
    <w:rsid w:val="00743F1A"/>
    <w:rsid w:val="00744520"/>
    <w:rsid w:val="0074684F"/>
    <w:rsid w:val="007514DA"/>
    <w:rsid w:val="00751D43"/>
    <w:rsid w:val="00751EC9"/>
    <w:rsid w:val="007525A8"/>
    <w:rsid w:val="00756D2B"/>
    <w:rsid w:val="00757747"/>
    <w:rsid w:val="00763480"/>
    <w:rsid w:val="00767ADE"/>
    <w:rsid w:val="00770DB4"/>
    <w:rsid w:val="00771B29"/>
    <w:rsid w:val="00783F99"/>
    <w:rsid w:val="00784059"/>
    <w:rsid w:val="00793651"/>
    <w:rsid w:val="00793D84"/>
    <w:rsid w:val="007958E0"/>
    <w:rsid w:val="00795F8D"/>
    <w:rsid w:val="007A1697"/>
    <w:rsid w:val="007A2734"/>
    <w:rsid w:val="007A2BCB"/>
    <w:rsid w:val="007A5642"/>
    <w:rsid w:val="007B4D50"/>
    <w:rsid w:val="007B4F90"/>
    <w:rsid w:val="007C0195"/>
    <w:rsid w:val="007C28D1"/>
    <w:rsid w:val="007C7D19"/>
    <w:rsid w:val="007D0E29"/>
    <w:rsid w:val="007D1D16"/>
    <w:rsid w:val="007D3070"/>
    <w:rsid w:val="007D6063"/>
    <w:rsid w:val="007E09EB"/>
    <w:rsid w:val="007E12C4"/>
    <w:rsid w:val="007E2CE1"/>
    <w:rsid w:val="007E480C"/>
    <w:rsid w:val="007E4FB9"/>
    <w:rsid w:val="007E7724"/>
    <w:rsid w:val="007E7EAD"/>
    <w:rsid w:val="007F33F2"/>
    <w:rsid w:val="007F3ED0"/>
    <w:rsid w:val="007F4613"/>
    <w:rsid w:val="007F4D21"/>
    <w:rsid w:val="00805A63"/>
    <w:rsid w:val="00806D6D"/>
    <w:rsid w:val="008077A6"/>
    <w:rsid w:val="00812681"/>
    <w:rsid w:val="00814339"/>
    <w:rsid w:val="00816B97"/>
    <w:rsid w:val="008235D7"/>
    <w:rsid w:val="008270A9"/>
    <w:rsid w:val="0083580A"/>
    <w:rsid w:val="00841679"/>
    <w:rsid w:val="008418C5"/>
    <w:rsid w:val="008418DD"/>
    <w:rsid w:val="008428A8"/>
    <w:rsid w:val="00842AAB"/>
    <w:rsid w:val="008438E5"/>
    <w:rsid w:val="00845D3A"/>
    <w:rsid w:val="008470E7"/>
    <w:rsid w:val="00851A56"/>
    <w:rsid w:val="00851CC7"/>
    <w:rsid w:val="00860D0C"/>
    <w:rsid w:val="0086207F"/>
    <w:rsid w:val="00862FC1"/>
    <w:rsid w:val="008636CE"/>
    <w:rsid w:val="00866360"/>
    <w:rsid w:val="00870C06"/>
    <w:rsid w:val="00871962"/>
    <w:rsid w:val="0087296E"/>
    <w:rsid w:val="00874361"/>
    <w:rsid w:val="008771DB"/>
    <w:rsid w:val="00877BFB"/>
    <w:rsid w:val="00881453"/>
    <w:rsid w:val="008826F6"/>
    <w:rsid w:val="00884EA9"/>
    <w:rsid w:val="008856EC"/>
    <w:rsid w:val="008877CF"/>
    <w:rsid w:val="00895055"/>
    <w:rsid w:val="008961B3"/>
    <w:rsid w:val="008A014C"/>
    <w:rsid w:val="008A0243"/>
    <w:rsid w:val="008A15B0"/>
    <w:rsid w:val="008A2D8E"/>
    <w:rsid w:val="008A3184"/>
    <w:rsid w:val="008A3B82"/>
    <w:rsid w:val="008A68C3"/>
    <w:rsid w:val="008B36E3"/>
    <w:rsid w:val="008B4DB0"/>
    <w:rsid w:val="008B551F"/>
    <w:rsid w:val="008B5D7C"/>
    <w:rsid w:val="008B6299"/>
    <w:rsid w:val="008B7433"/>
    <w:rsid w:val="008C065A"/>
    <w:rsid w:val="008C3BD4"/>
    <w:rsid w:val="008C483E"/>
    <w:rsid w:val="008D30B3"/>
    <w:rsid w:val="008D42BE"/>
    <w:rsid w:val="008D56E7"/>
    <w:rsid w:val="008E01D3"/>
    <w:rsid w:val="008E6575"/>
    <w:rsid w:val="008F503E"/>
    <w:rsid w:val="008F6558"/>
    <w:rsid w:val="008F6DAC"/>
    <w:rsid w:val="00900296"/>
    <w:rsid w:val="00900EE7"/>
    <w:rsid w:val="009017A1"/>
    <w:rsid w:val="00901924"/>
    <w:rsid w:val="00910100"/>
    <w:rsid w:val="00910BEC"/>
    <w:rsid w:val="00921192"/>
    <w:rsid w:val="0092275D"/>
    <w:rsid w:val="00930EF8"/>
    <w:rsid w:val="0093147B"/>
    <w:rsid w:val="009373D0"/>
    <w:rsid w:val="009439C8"/>
    <w:rsid w:val="00944E89"/>
    <w:rsid w:val="00945837"/>
    <w:rsid w:val="00947728"/>
    <w:rsid w:val="009535E1"/>
    <w:rsid w:val="009552A7"/>
    <w:rsid w:val="009570F5"/>
    <w:rsid w:val="0096072A"/>
    <w:rsid w:val="0096628A"/>
    <w:rsid w:val="009701B3"/>
    <w:rsid w:val="0097041A"/>
    <w:rsid w:val="00971E76"/>
    <w:rsid w:val="00973BFF"/>
    <w:rsid w:val="00976113"/>
    <w:rsid w:val="00990344"/>
    <w:rsid w:val="009937F4"/>
    <w:rsid w:val="009962F9"/>
    <w:rsid w:val="009A0F36"/>
    <w:rsid w:val="009A22D6"/>
    <w:rsid w:val="009A2F02"/>
    <w:rsid w:val="009A79BD"/>
    <w:rsid w:val="009B21CC"/>
    <w:rsid w:val="009B3D2F"/>
    <w:rsid w:val="009B3DB8"/>
    <w:rsid w:val="009C3D82"/>
    <w:rsid w:val="009C6DCE"/>
    <w:rsid w:val="009C7755"/>
    <w:rsid w:val="009D0CEA"/>
    <w:rsid w:val="009D42B3"/>
    <w:rsid w:val="009E1F8D"/>
    <w:rsid w:val="009E22D1"/>
    <w:rsid w:val="009F51E0"/>
    <w:rsid w:val="009F6376"/>
    <w:rsid w:val="009F734F"/>
    <w:rsid w:val="00A00BF1"/>
    <w:rsid w:val="00A03D51"/>
    <w:rsid w:val="00A11553"/>
    <w:rsid w:val="00A1394A"/>
    <w:rsid w:val="00A17C68"/>
    <w:rsid w:val="00A20403"/>
    <w:rsid w:val="00A24E8D"/>
    <w:rsid w:val="00A30823"/>
    <w:rsid w:val="00A45A19"/>
    <w:rsid w:val="00A46E18"/>
    <w:rsid w:val="00A55105"/>
    <w:rsid w:val="00A55D4D"/>
    <w:rsid w:val="00A5692C"/>
    <w:rsid w:val="00A60483"/>
    <w:rsid w:val="00A60D3E"/>
    <w:rsid w:val="00A6452A"/>
    <w:rsid w:val="00A66126"/>
    <w:rsid w:val="00A74FE6"/>
    <w:rsid w:val="00A75E6B"/>
    <w:rsid w:val="00A76BBA"/>
    <w:rsid w:val="00A76D39"/>
    <w:rsid w:val="00A774AD"/>
    <w:rsid w:val="00A80860"/>
    <w:rsid w:val="00A919BC"/>
    <w:rsid w:val="00A93987"/>
    <w:rsid w:val="00A95BC3"/>
    <w:rsid w:val="00A974F5"/>
    <w:rsid w:val="00A97F4F"/>
    <w:rsid w:val="00AA089C"/>
    <w:rsid w:val="00AA1A37"/>
    <w:rsid w:val="00AA261D"/>
    <w:rsid w:val="00AA3B13"/>
    <w:rsid w:val="00AB1647"/>
    <w:rsid w:val="00AB17A6"/>
    <w:rsid w:val="00AB4088"/>
    <w:rsid w:val="00AB6413"/>
    <w:rsid w:val="00AC1AE0"/>
    <w:rsid w:val="00AC3A45"/>
    <w:rsid w:val="00AD28DF"/>
    <w:rsid w:val="00AD4273"/>
    <w:rsid w:val="00AD46CD"/>
    <w:rsid w:val="00AD7919"/>
    <w:rsid w:val="00AE15FD"/>
    <w:rsid w:val="00AE4766"/>
    <w:rsid w:val="00AE53FC"/>
    <w:rsid w:val="00AE659A"/>
    <w:rsid w:val="00AF2502"/>
    <w:rsid w:val="00AF3726"/>
    <w:rsid w:val="00B00EF4"/>
    <w:rsid w:val="00B02BFC"/>
    <w:rsid w:val="00B066F7"/>
    <w:rsid w:val="00B07B14"/>
    <w:rsid w:val="00B12AA2"/>
    <w:rsid w:val="00B13AD6"/>
    <w:rsid w:val="00B242BF"/>
    <w:rsid w:val="00B2464B"/>
    <w:rsid w:val="00B25A4F"/>
    <w:rsid w:val="00B26244"/>
    <w:rsid w:val="00B278DA"/>
    <w:rsid w:val="00B31699"/>
    <w:rsid w:val="00B318C4"/>
    <w:rsid w:val="00B35D44"/>
    <w:rsid w:val="00B35E22"/>
    <w:rsid w:val="00B371DC"/>
    <w:rsid w:val="00B37605"/>
    <w:rsid w:val="00B3780A"/>
    <w:rsid w:val="00B40F1A"/>
    <w:rsid w:val="00B4635D"/>
    <w:rsid w:val="00B46FB3"/>
    <w:rsid w:val="00B52BB5"/>
    <w:rsid w:val="00B54FED"/>
    <w:rsid w:val="00B575F4"/>
    <w:rsid w:val="00B619A0"/>
    <w:rsid w:val="00B664C2"/>
    <w:rsid w:val="00B66692"/>
    <w:rsid w:val="00B67F36"/>
    <w:rsid w:val="00B727F5"/>
    <w:rsid w:val="00B74E92"/>
    <w:rsid w:val="00B75707"/>
    <w:rsid w:val="00B80954"/>
    <w:rsid w:val="00B8117B"/>
    <w:rsid w:val="00B839D4"/>
    <w:rsid w:val="00B848ED"/>
    <w:rsid w:val="00B9228C"/>
    <w:rsid w:val="00B93674"/>
    <w:rsid w:val="00B95DF4"/>
    <w:rsid w:val="00B977DB"/>
    <w:rsid w:val="00BA2FA8"/>
    <w:rsid w:val="00BB3F2C"/>
    <w:rsid w:val="00BB44F1"/>
    <w:rsid w:val="00BB5AE2"/>
    <w:rsid w:val="00BB6A94"/>
    <w:rsid w:val="00BC03A6"/>
    <w:rsid w:val="00BC3BE3"/>
    <w:rsid w:val="00BC54E5"/>
    <w:rsid w:val="00BC5CC1"/>
    <w:rsid w:val="00BC6A63"/>
    <w:rsid w:val="00BD3327"/>
    <w:rsid w:val="00BE3253"/>
    <w:rsid w:val="00BE3939"/>
    <w:rsid w:val="00BF41C2"/>
    <w:rsid w:val="00BF5120"/>
    <w:rsid w:val="00BF55ED"/>
    <w:rsid w:val="00BF61E6"/>
    <w:rsid w:val="00C03655"/>
    <w:rsid w:val="00C04D1D"/>
    <w:rsid w:val="00C07C3E"/>
    <w:rsid w:val="00C10E5E"/>
    <w:rsid w:val="00C12253"/>
    <w:rsid w:val="00C13380"/>
    <w:rsid w:val="00C25C80"/>
    <w:rsid w:val="00C306FB"/>
    <w:rsid w:val="00C33B58"/>
    <w:rsid w:val="00C35AC7"/>
    <w:rsid w:val="00C35B59"/>
    <w:rsid w:val="00C37199"/>
    <w:rsid w:val="00C37544"/>
    <w:rsid w:val="00C37B10"/>
    <w:rsid w:val="00C410AE"/>
    <w:rsid w:val="00C410D5"/>
    <w:rsid w:val="00C41F85"/>
    <w:rsid w:val="00C4337B"/>
    <w:rsid w:val="00C4502C"/>
    <w:rsid w:val="00C465C1"/>
    <w:rsid w:val="00C46BAF"/>
    <w:rsid w:val="00C4797B"/>
    <w:rsid w:val="00C52200"/>
    <w:rsid w:val="00C57DDF"/>
    <w:rsid w:val="00C664AE"/>
    <w:rsid w:val="00C748B8"/>
    <w:rsid w:val="00C75262"/>
    <w:rsid w:val="00C75588"/>
    <w:rsid w:val="00C8228E"/>
    <w:rsid w:val="00C825CD"/>
    <w:rsid w:val="00C8567B"/>
    <w:rsid w:val="00C91F51"/>
    <w:rsid w:val="00C932D7"/>
    <w:rsid w:val="00C93DB6"/>
    <w:rsid w:val="00C947BF"/>
    <w:rsid w:val="00CA15D1"/>
    <w:rsid w:val="00CA3BB7"/>
    <w:rsid w:val="00CA3EC0"/>
    <w:rsid w:val="00CA7F0D"/>
    <w:rsid w:val="00CB0A79"/>
    <w:rsid w:val="00CC1C5C"/>
    <w:rsid w:val="00CC204C"/>
    <w:rsid w:val="00CC2AE4"/>
    <w:rsid w:val="00CC341B"/>
    <w:rsid w:val="00CC42B2"/>
    <w:rsid w:val="00CD0F54"/>
    <w:rsid w:val="00CD7611"/>
    <w:rsid w:val="00CE196F"/>
    <w:rsid w:val="00CE20CF"/>
    <w:rsid w:val="00CE42BA"/>
    <w:rsid w:val="00CE5181"/>
    <w:rsid w:val="00CE76E6"/>
    <w:rsid w:val="00CF11B8"/>
    <w:rsid w:val="00CF4D5E"/>
    <w:rsid w:val="00D022FA"/>
    <w:rsid w:val="00D0370F"/>
    <w:rsid w:val="00D03C51"/>
    <w:rsid w:val="00D0554F"/>
    <w:rsid w:val="00D05A01"/>
    <w:rsid w:val="00D11002"/>
    <w:rsid w:val="00D1267D"/>
    <w:rsid w:val="00D12F33"/>
    <w:rsid w:val="00D146B5"/>
    <w:rsid w:val="00D16BC3"/>
    <w:rsid w:val="00D206B6"/>
    <w:rsid w:val="00D22316"/>
    <w:rsid w:val="00D22378"/>
    <w:rsid w:val="00D23CEC"/>
    <w:rsid w:val="00D248ED"/>
    <w:rsid w:val="00D26051"/>
    <w:rsid w:val="00D3591C"/>
    <w:rsid w:val="00D435B1"/>
    <w:rsid w:val="00D44D56"/>
    <w:rsid w:val="00D53ED6"/>
    <w:rsid w:val="00D55C71"/>
    <w:rsid w:val="00D6035F"/>
    <w:rsid w:val="00D607CA"/>
    <w:rsid w:val="00D66244"/>
    <w:rsid w:val="00D720CF"/>
    <w:rsid w:val="00D76B01"/>
    <w:rsid w:val="00D83D57"/>
    <w:rsid w:val="00D84CD2"/>
    <w:rsid w:val="00D857A2"/>
    <w:rsid w:val="00DA2F11"/>
    <w:rsid w:val="00DB0723"/>
    <w:rsid w:val="00DB2738"/>
    <w:rsid w:val="00DB372E"/>
    <w:rsid w:val="00DB378A"/>
    <w:rsid w:val="00DB37E1"/>
    <w:rsid w:val="00DB5C63"/>
    <w:rsid w:val="00DC2058"/>
    <w:rsid w:val="00DC40D6"/>
    <w:rsid w:val="00DC43A7"/>
    <w:rsid w:val="00DD45BD"/>
    <w:rsid w:val="00DD4FE4"/>
    <w:rsid w:val="00DD6754"/>
    <w:rsid w:val="00DE295C"/>
    <w:rsid w:val="00E028FE"/>
    <w:rsid w:val="00E0296C"/>
    <w:rsid w:val="00E128B0"/>
    <w:rsid w:val="00E133B9"/>
    <w:rsid w:val="00E164AB"/>
    <w:rsid w:val="00E174CB"/>
    <w:rsid w:val="00E20955"/>
    <w:rsid w:val="00E227E8"/>
    <w:rsid w:val="00E23CC8"/>
    <w:rsid w:val="00E35A68"/>
    <w:rsid w:val="00E36CE2"/>
    <w:rsid w:val="00E37EC3"/>
    <w:rsid w:val="00E432BE"/>
    <w:rsid w:val="00E44B81"/>
    <w:rsid w:val="00E4723B"/>
    <w:rsid w:val="00E47F3C"/>
    <w:rsid w:val="00E5333F"/>
    <w:rsid w:val="00E53F70"/>
    <w:rsid w:val="00E54C62"/>
    <w:rsid w:val="00E54EFD"/>
    <w:rsid w:val="00E578E1"/>
    <w:rsid w:val="00E640F9"/>
    <w:rsid w:val="00E64359"/>
    <w:rsid w:val="00E67D73"/>
    <w:rsid w:val="00E7314D"/>
    <w:rsid w:val="00E73897"/>
    <w:rsid w:val="00E80338"/>
    <w:rsid w:val="00E839EF"/>
    <w:rsid w:val="00E85C16"/>
    <w:rsid w:val="00E866B6"/>
    <w:rsid w:val="00E93F17"/>
    <w:rsid w:val="00EA381E"/>
    <w:rsid w:val="00EB20F4"/>
    <w:rsid w:val="00EB39D1"/>
    <w:rsid w:val="00EC1230"/>
    <w:rsid w:val="00EC1CF6"/>
    <w:rsid w:val="00EC5152"/>
    <w:rsid w:val="00EC6D90"/>
    <w:rsid w:val="00EC738D"/>
    <w:rsid w:val="00ED32A8"/>
    <w:rsid w:val="00ED63FD"/>
    <w:rsid w:val="00ED6A3E"/>
    <w:rsid w:val="00EE04EC"/>
    <w:rsid w:val="00EE14B3"/>
    <w:rsid w:val="00EE3FCF"/>
    <w:rsid w:val="00EE5A8B"/>
    <w:rsid w:val="00EF02F9"/>
    <w:rsid w:val="00EF3FE1"/>
    <w:rsid w:val="00F00EFB"/>
    <w:rsid w:val="00F025D9"/>
    <w:rsid w:val="00F0361E"/>
    <w:rsid w:val="00F0378F"/>
    <w:rsid w:val="00F039CD"/>
    <w:rsid w:val="00F05BCF"/>
    <w:rsid w:val="00F06AB6"/>
    <w:rsid w:val="00F20F3F"/>
    <w:rsid w:val="00F21A8B"/>
    <w:rsid w:val="00F24B4D"/>
    <w:rsid w:val="00F26F2E"/>
    <w:rsid w:val="00F31BAF"/>
    <w:rsid w:val="00F3234B"/>
    <w:rsid w:val="00F324A4"/>
    <w:rsid w:val="00F33BF0"/>
    <w:rsid w:val="00F37491"/>
    <w:rsid w:val="00F40ABB"/>
    <w:rsid w:val="00F41B03"/>
    <w:rsid w:val="00F5347A"/>
    <w:rsid w:val="00F5479E"/>
    <w:rsid w:val="00F6053C"/>
    <w:rsid w:val="00F63227"/>
    <w:rsid w:val="00F64FDE"/>
    <w:rsid w:val="00F7131B"/>
    <w:rsid w:val="00F7451B"/>
    <w:rsid w:val="00F924E1"/>
    <w:rsid w:val="00F959F8"/>
    <w:rsid w:val="00FA138A"/>
    <w:rsid w:val="00FA19BC"/>
    <w:rsid w:val="00FA2E4D"/>
    <w:rsid w:val="00FA44B9"/>
    <w:rsid w:val="00FA5D26"/>
    <w:rsid w:val="00FB0120"/>
    <w:rsid w:val="00FB3571"/>
    <w:rsid w:val="00FC20A7"/>
    <w:rsid w:val="00FC459D"/>
    <w:rsid w:val="00FC56C2"/>
    <w:rsid w:val="00FC5BEF"/>
    <w:rsid w:val="00FD1FDA"/>
    <w:rsid w:val="00FD438C"/>
    <w:rsid w:val="00FD7DD5"/>
    <w:rsid w:val="00FF3C9B"/>
    <w:rsid w:val="00FF49BF"/>
    <w:rsid w:val="00FF5CFE"/>
    <w:rsid w:val="00FF6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DEFE7"/>
  <w15:chartTrackingRefBased/>
  <w15:docId w15:val="{CDBCD8CB-62F0-48FD-A476-281F5DBA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9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9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924"/>
  </w:style>
  <w:style w:type="paragraph" w:styleId="Footer">
    <w:name w:val="footer"/>
    <w:basedOn w:val="Normal"/>
    <w:link w:val="FooterChar"/>
    <w:uiPriority w:val="99"/>
    <w:unhideWhenUsed/>
    <w:rsid w:val="009019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924"/>
  </w:style>
  <w:style w:type="character" w:styleId="Hyperlink">
    <w:name w:val="Hyperlink"/>
    <w:basedOn w:val="DefaultParagraphFont"/>
    <w:uiPriority w:val="99"/>
    <w:unhideWhenUsed/>
    <w:rsid w:val="00901924"/>
    <w:rPr>
      <w:color w:val="0563C1" w:themeColor="hyperlink"/>
      <w:u w:val="single"/>
    </w:rPr>
  </w:style>
  <w:style w:type="character" w:styleId="UnresolvedMention">
    <w:name w:val="Unresolved Mention"/>
    <w:basedOn w:val="DefaultParagraphFont"/>
    <w:uiPriority w:val="99"/>
    <w:semiHidden/>
    <w:unhideWhenUsed/>
    <w:rsid w:val="00901924"/>
    <w:rPr>
      <w:color w:val="605E5C"/>
      <w:shd w:val="clear" w:color="auto" w:fill="E1DFDD"/>
    </w:rPr>
  </w:style>
  <w:style w:type="paragraph" w:styleId="ListParagraph">
    <w:name w:val="List Paragraph"/>
    <w:aliases w:val="F5 List Paragraph,List Paragraph1,Dot pt,No Spacing1,List Paragraph Char Char Char,Indicator Text,Numbered Para 1,Bullet Points,MAIN CONTENT,Bullet 1,List Paragraph11,List Paragraph12,List Paragraph2,Normal numbered,OBC Bullet,Bullet Styl"/>
    <w:basedOn w:val="Normal"/>
    <w:link w:val="ListParagraphChar"/>
    <w:uiPriority w:val="34"/>
    <w:qFormat/>
    <w:rsid w:val="00202A01"/>
    <w:pPr>
      <w:ind w:left="720"/>
      <w:contextualSpacing/>
    </w:p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Bullet 1 Char,List Paragraph11 Char"/>
    <w:basedOn w:val="DefaultParagraphFont"/>
    <w:link w:val="ListParagraph"/>
    <w:uiPriority w:val="34"/>
    <w:qFormat/>
    <w:locked/>
    <w:rsid w:val="00E54EFD"/>
  </w:style>
  <w:style w:type="character" w:customStyle="1" w:styleId="normaltextrun">
    <w:name w:val="normaltextrun"/>
    <w:basedOn w:val="DefaultParagraphFont"/>
    <w:rsid w:val="00443E1D"/>
  </w:style>
  <w:style w:type="paragraph" w:styleId="FootnoteText">
    <w:name w:val="footnote text"/>
    <w:basedOn w:val="Normal"/>
    <w:link w:val="FootnoteTextChar"/>
    <w:uiPriority w:val="99"/>
    <w:semiHidden/>
    <w:unhideWhenUsed/>
    <w:rsid w:val="002674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74A2"/>
    <w:rPr>
      <w:sz w:val="20"/>
      <w:szCs w:val="20"/>
    </w:rPr>
  </w:style>
  <w:style w:type="character" w:styleId="FootnoteReference">
    <w:name w:val="footnote reference"/>
    <w:basedOn w:val="DefaultParagraphFont"/>
    <w:uiPriority w:val="99"/>
    <w:semiHidden/>
    <w:unhideWhenUsed/>
    <w:rsid w:val="002674A2"/>
    <w:rPr>
      <w:vertAlign w:val="superscript"/>
    </w:rPr>
  </w:style>
  <w:style w:type="character" w:styleId="CommentReference">
    <w:name w:val="annotation reference"/>
    <w:basedOn w:val="DefaultParagraphFont"/>
    <w:uiPriority w:val="99"/>
    <w:semiHidden/>
    <w:unhideWhenUsed/>
    <w:rsid w:val="008F6DAC"/>
    <w:rPr>
      <w:sz w:val="16"/>
      <w:szCs w:val="16"/>
    </w:rPr>
  </w:style>
  <w:style w:type="paragraph" w:styleId="CommentText">
    <w:name w:val="annotation text"/>
    <w:basedOn w:val="Normal"/>
    <w:link w:val="CommentTextChar"/>
    <w:uiPriority w:val="99"/>
    <w:semiHidden/>
    <w:unhideWhenUsed/>
    <w:rsid w:val="008F6DAC"/>
    <w:pPr>
      <w:spacing w:line="240" w:lineRule="auto"/>
    </w:pPr>
    <w:rPr>
      <w:sz w:val="20"/>
      <w:szCs w:val="20"/>
    </w:rPr>
  </w:style>
  <w:style w:type="character" w:customStyle="1" w:styleId="CommentTextChar">
    <w:name w:val="Comment Text Char"/>
    <w:basedOn w:val="DefaultParagraphFont"/>
    <w:link w:val="CommentText"/>
    <w:uiPriority w:val="99"/>
    <w:semiHidden/>
    <w:rsid w:val="008F6DAC"/>
    <w:rPr>
      <w:sz w:val="20"/>
      <w:szCs w:val="20"/>
    </w:rPr>
  </w:style>
  <w:style w:type="paragraph" w:styleId="CommentSubject">
    <w:name w:val="annotation subject"/>
    <w:basedOn w:val="CommentText"/>
    <w:next w:val="CommentText"/>
    <w:link w:val="CommentSubjectChar"/>
    <w:uiPriority w:val="99"/>
    <w:semiHidden/>
    <w:unhideWhenUsed/>
    <w:rsid w:val="008F6DAC"/>
    <w:rPr>
      <w:b/>
      <w:bCs/>
    </w:rPr>
  </w:style>
  <w:style w:type="character" w:customStyle="1" w:styleId="CommentSubjectChar">
    <w:name w:val="Comment Subject Char"/>
    <w:basedOn w:val="CommentTextChar"/>
    <w:link w:val="CommentSubject"/>
    <w:uiPriority w:val="99"/>
    <w:semiHidden/>
    <w:rsid w:val="008F6DAC"/>
    <w:rPr>
      <w:b/>
      <w:bCs/>
      <w:sz w:val="20"/>
      <w:szCs w:val="20"/>
    </w:rPr>
  </w:style>
  <w:style w:type="paragraph" w:styleId="BalloonText">
    <w:name w:val="Balloon Text"/>
    <w:basedOn w:val="Normal"/>
    <w:link w:val="BalloonTextChar"/>
    <w:uiPriority w:val="99"/>
    <w:semiHidden/>
    <w:unhideWhenUsed/>
    <w:rsid w:val="008F6D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DAC"/>
    <w:rPr>
      <w:rFonts w:ascii="Segoe UI" w:hAnsi="Segoe UI" w:cs="Segoe UI"/>
      <w:sz w:val="18"/>
      <w:szCs w:val="18"/>
    </w:rPr>
  </w:style>
  <w:style w:type="paragraph" w:customStyle="1" w:styleId="paragraph">
    <w:name w:val="paragraph"/>
    <w:basedOn w:val="Normal"/>
    <w:rsid w:val="00B25A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B25A4F"/>
  </w:style>
  <w:style w:type="paragraph" w:customStyle="1" w:styleId="Default">
    <w:name w:val="Default"/>
    <w:rsid w:val="00682ED9"/>
    <w:pPr>
      <w:autoSpaceDE w:val="0"/>
      <w:autoSpaceDN w:val="0"/>
      <w:adjustRightInd w:val="0"/>
      <w:spacing w:after="0" w:line="240" w:lineRule="auto"/>
    </w:pPr>
    <w:rPr>
      <w:rFonts w:ascii="Segoe UI" w:hAnsi="Segoe UI" w:cs="Segoe UI"/>
      <w:color w:val="000000"/>
      <w:sz w:val="24"/>
      <w:szCs w:val="24"/>
    </w:rPr>
  </w:style>
  <w:style w:type="character" w:styleId="FollowedHyperlink">
    <w:name w:val="FollowedHyperlink"/>
    <w:basedOn w:val="DefaultParagraphFont"/>
    <w:uiPriority w:val="99"/>
    <w:semiHidden/>
    <w:unhideWhenUsed/>
    <w:rsid w:val="00137226"/>
    <w:rPr>
      <w:color w:val="954F72" w:themeColor="followedHyperlink"/>
      <w:u w:val="single"/>
    </w:rPr>
  </w:style>
  <w:style w:type="paragraph" w:customStyle="1" w:styleId="xmsonormal">
    <w:name w:val="x_msonormal"/>
    <w:basedOn w:val="Normal"/>
    <w:rsid w:val="00AB6413"/>
    <w:pPr>
      <w:spacing w:after="0" w:line="240" w:lineRule="auto"/>
    </w:pPr>
    <w:rPr>
      <w:rFonts w:ascii="Calibri" w:hAnsi="Calibri" w:cs="Calibri"/>
      <w:lang w:eastAsia="en-GB"/>
    </w:rPr>
  </w:style>
  <w:style w:type="character" w:styleId="Emphasis">
    <w:name w:val="Emphasis"/>
    <w:basedOn w:val="DefaultParagraphFont"/>
    <w:uiPriority w:val="20"/>
    <w:qFormat/>
    <w:rsid w:val="00AB6413"/>
    <w:rPr>
      <w:i/>
      <w:iCs/>
    </w:rPr>
  </w:style>
  <w:style w:type="paragraph" w:styleId="BodyText">
    <w:name w:val="Body Text"/>
    <w:basedOn w:val="Normal"/>
    <w:link w:val="BodyTextChar"/>
    <w:uiPriority w:val="99"/>
    <w:semiHidden/>
    <w:unhideWhenUsed/>
    <w:rsid w:val="00A17C68"/>
    <w:pPr>
      <w:spacing w:after="240" w:line="320" w:lineRule="atLeast"/>
    </w:pPr>
    <w:rPr>
      <w:rFonts w:ascii="FS Me Light" w:hAnsi="FS Me Light" w:cs="Calibri"/>
      <w:color w:val="404040"/>
      <w:sz w:val="24"/>
      <w:szCs w:val="24"/>
    </w:rPr>
  </w:style>
  <w:style w:type="character" w:customStyle="1" w:styleId="BodyTextChar">
    <w:name w:val="Body Text Char"/>
    <w:basedOn w:val="DefaultParagraphFont"/>
    <w:link w:val="BodyText"/>
    <w:uiPriority w:val="99"/>
    <w:semiHidden/>
    <w:rsid w:val="00A17C68"/>
    <w:rPr>
      <w:rFonts w:ascii="FS Me Light" w:hAnsi="FS Me Light" w:cs="Calibri"/>
      <w:color w:val="404040"/>
      <w:sz w:val="24"/>
      <w:szCs w:val="24"/>
    </w:rPr>
  </w:style>
  <w:style w:type="paragraph" w:customStyle="1" w:styleId="Body">
    <w:name w:val="Body"/>
    <w:basedOn w:val="Normal"/>
    <w:rsid w:val="00A17C68"/>
    <w:pPr>
      <w:spacing w:after="0" w:line="240" w:lineRule="auto"/>
    </w:pPr>
    <w:rPr>
      <w:rFonts w:ascii="Helvetica" w:hAnsi="Helvetica" w:cs="Calibri"/>
      <w:color w:val="000000"/>
      <w:sz w:val="24"/>
      <w:szCs w:val="24"/>
      <w:lang w:eastAsia="en-GB"/>
    </w:rPr>
  </w:style>
  <w:style w:type="paragraph" w:styleId="NormalWeb">
    <w:name w:val="Normal (Web)"/>
    <w:basedOn w:val="Normal"/>
    <w:uiPriority w:val="99"/>
    <w:semiHidden/>
    <w:unhideWhenUsed/>
    <w:rsid w:val="00BE3253"/>
    <w:pPr>
      <w:overflowPunct w:val="0"/>
      <w:autoSpaceDE w:val="0"/>
      <w:autoSpaceDN w:val="0"/>
      <w:adjustRightInd w:val="0"/>
      <w:spacing w:before="100" w:after="100" w:line="240" w:lineRule="auto"/>
    </w:pPr>
    <w:rPr>
      <w:rFonts w:ascii="Times New Roman" w:eastAsia="Times New Roman" w:hAnsi="Times New Roman" w:cs="Times New Roman"/>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29447">
      <w:bodyDiv w:val="1"/>
      <w:marLeft w:val="0"/>
      <w:marRight w:val="0"/>
      <w:marTop w:val="0"/>
      <w:marBottom w:val="0"/>
      <w:divBdr>
        <w:top w:val="none" w:sz="0" w:space="0" w:color="auto"/>
        <w:left w:val="none" w:sz="0" w:space="0" w:color="auto"/>
        <w:bottom w:val="none" w:sz="0" w:space="0" w:color="auto"/>
        <w:right w:val="none" w:sz="0" w:space="0" w:color="auto"/>
      </w:divBdr>
    </w:div>
    <w:div w:id="196704377">
      <w:bodyDiv w:val="1"/>
      <w:marLeft w:val="0"/>
      <w:marRight w:val="0"/>
      <w:marTop w:val="0"/>
      <w:marBottom w:val="0"/>
      <w:divBdr>
        <w:top w:val="none" w:sz="0" w:space="0" w:color="auto"/>
        <w:left w:val="none" w:sz="0" w:space="0" w:color="auto"/>
        <w:bottom w:val="none" w:sz="0" w:space="0" w:color="auto"/>
        <w:right w:val="none" w:sz="0" w:space="0" w:color="auto"/>
      </w:divBdr>
    </w:div>
    <w:div w:id="384718840">
      <w:bodyDiv w:val="1"/>
      <w:marLeft w:val="0"/>
      <w:marRight w:val="0"/>
      <w:marTop w:val="0"/>
      <w:marBottom w:val="0"/>
      <w:divBdr>
        <w:top w:val="none" w:sz="0" w:space="0" w:color="auto"/>
        <w:left w:val="none" w:sz="0" w:space="0" w:color="auto"/>
        <w:bottom w:val="none" w:sz="0" w:space="0" w:color="auto"/>
        <w:right w:val="none" w:sz="0" w:space="0" w:color="auto"/>
      </w:divBdr>
    </w:div>
    <w:div w:id="398019779">
      <w:bodyDiv w:val="1"/>
      <w:marLeft w:val="0"/>
      <w:marRight w:val="0"/>
      <w:marTop w:val="0"/>
      <w:marBottom w:val="0"/>
      <w:divBdr>
        <w:top w:val="none" w:sz="0" w:space="0" w:color="auto"/>
        <w:left w:val="none" w:sz="0" w:space="0" w:color="auto"/>
        <w:bottom w:val="none" w:sz="0" w:space="0" w:color="auto"/>
        <w:right w:val="none" w:sz="0" w:space="0" w:color="auto"/>
      </w:divBdr>
    </w:div>
    <w:div w:id="516623584">
      <w:bodyDiv w:val="1"/>
      <w:marLeft w:val="0"/>
      <w:marRight w:val="0"/>
      <w:marTop w:val="0"/>
      <w:marBottom w:val="0"/>
      <w:divBdr>
        <w:top w:val="none" w:sz="0" w:space="0" w:color="auto"/>
        <w:left w:val="none" w:sz="0" w:space="0" w:color="auto"/>
        <w:bottom w:val="none" w:sz="0" w:space="0" w:color="auto"/>
        <w:right w:val="none" w:sz="0" w:space="0" w:color="auto"/>
      </w:divBdr>
    </w:div>
    <w:div w:id="737482790">
      <w:bodyDiv w:val="1"/>
      <w:marLeft w:val="0"/>
      <w:marRight w:val="0"/>
      <w:marTop w:val="0"/>
      <w:marBottom w:val="0"/>
      <w:divBdr>
        <w:top w:val="none" w:sz="0" w:space="0" w:color="auto"/>
        <w:left w:val="none" w:sz="0" w:space="0" w:color="auto"/>
        <w:bottom w:val="none" w:sz="0" w:space="0" w:color="auto"/>
        <w:right w:val="none" w:sz="0" w:space="0" w:color="auto"/>
      </w:divBdr>
    </w:div>
    <w:div w:id="817914996">
      <w:bodyDiv w:val="1"/>
      <w:marLeft w:val="0"/>
      <w:marRight w:val="0"/>
      <w:marTop w:val="0"/>
      <w:marBottom w:val="0"/>
      <w:divBdr>
        <w:top w:val="none" w:sz="0" w:space="0" w:color="auto"/>
        <w:left w:val="none" w:sz="0" w:space="0" w:color="auto"/>
        <w:bottom w:val="none" w:sz="0" w:space="0" w:color="auto"/>
        <w:right w:val="none" w:sz="0" w:space="0" w:color="auto"/>
      </w:divBdr>
    </w:div>
    <w:div w:id="934439440">
      <w:bodyDiv w:val="1"/>
      <w:marLeft w:val="0"/>
      <w:marRight w:val="0"/>
      <w:marTop w:val="0"/>
      <w:marBottom w:val="0"/>
      <w:divBdr>
        <w:top w:val="none" w:sz="0" w:space="0" w:color="auto"/>
        <w:left w:val="none" w:sz="0" w:space="0" w:color="auto"/>
        <w:bottom w:val="none" w:sz="0" w:space="0" w:color="auto"/>
        <w:right w:val="none" w:sz="0" w:space="0" w:color="auto"/>
      </w:divBdr>
    </w:div>
    <w:div w:id="972759967">
      <w:bodyDiv w:val="1"/>
      <w:marLeft w:val="0"/>
      <w:marRight w:val="0"/>
      <w:marTop w:val="0"/>
      <w:marBottom w:val="0"/>
      <w:divBdr>
        <w:top w:val="none" w:sz="0" w:space="0" w:color="auto"/>
        <w:left w:val="none" w:sz="0" w:space="0" w:color="auto"/>
        <w:bottom w:val="none" w:sz="0" w:space="0" w:color="auto"/>
        <w:right w:val="none" w:sz="0" w:space="0" w:color="auto"/>
      </w:divBdr>
    </w:div>
    <w:div w:id="977421959">
      <w:bodyDiv w:val="1"/>
      <w:marLeft w:val="0"/>
      <w:marRight w:val="0"/>
      <w:marTop w:val="0"/>
      <w:marBottom w:val="0"/>
      <w:divBdr>
        <w:top w:val="none" w:sz="0" w:space="0" w:color="auto"/>
        <w:left w:val="none" w:sz="0" w:space="0" w:color="auto"/>
        <w:bottom w:val="none" w:sz="0" w:space="0" w:color="auto"/>
        <w:right w:val="none" w:sz="0" w:space="0" w:color="auto"/>
      </w:divBdr>
    </w:div>
    <w:div w:id="1002195592">
      <w:bodyDiv w:val="1"/>
      <w:marLeft w:val="0"/>
      <w:marRight w:val="0"/>
      <w:marTop w:val="0"/>
      <w:marBottom w:val="0"/>
      <w:divBdr>
        <w:top w:val="none" w:sz="0" w:space="0" w:color="auto"/>
        <w:left w:val="none" w:sz="0" w:space="0" w:color="auto"/>
        <w:bottom w:val="none" w:sz="0" w:space="0" w:color="auto"/>
        <w:right w:val="none" w:sz="0" w:space="0" w:color="auto"/>
      </w:divBdr>
    </w:div>
    <w:div w:id="1130901842">
      <w:bodyDiv w:val="1"/>
      <w:marLeft w:val="0"/>
      <w:marRight w:val="0"/>
      <w:marTop w:val="0"/>
      <w:marBottom w:val="0"/>
      <w:divBdr>
        <w:top w:val="none" w:sz="0" w:space="0" w:color="auto"/>
        <w:left w:val="none" w:sz="0" w:space="0" w:color="auto"/>
        <w:bottom w:val="none" w:sz="0" w:space="0" w:color="auto"/>
        <w:right w:val="none" w:sz="0" w:space="0" w:color="auto"/>
      </w:divBdr>
    </w:div>
    <w:div w:id="1175611562">
      <w:bodyDiv w:val="1"/>
      <w:marLeft w:val="0"/>
      <w:marRight w:val="0"/>
      <w:marTop w:val="0"/>
      <w:marBottom w:val="0"/>
      <w:divBdr>
        <w:top w:val="none" w:sz="0" w:space="0" w:color="auto"/>
        <w:left w:val="none" w:sz="0" w:space="0" w:color="auto"/>
        <w:bottom w:val="none" w:sz="0" w:space="0" w:color="auto"/>
        <w:right w:val="none" w:sz="0" w:space="0" w:color="auto"/>
      </w:divBdr>
    </w:div>
    <w:div w:id="1185748024">
      <w:bodyDiv w:val="1"/>
      <w:marLeft w:val="0"/>
      <w:marRight w:val="0"/>
      <w:marTop w:val="0"/>
      <w:marBottom w:val="0"/>
      <w:divBdr>
        <w:top w:val="none" w:sz="0" w:space="0" w:color="auto"/>
        <w:left w:val="none" w:sz="0" w:space="0" w:color="auto"/>
        <w:bottom w:val="none" w:sz="0" w:space="0" w:color="auto"/>
        <w:right w:val="none" w:sz="0" w:space="0" w:color="auto"/>
      </w:divBdr>
    </w:div>
    <w:div w:id="1216434069">
      <w:bodyDiv w:val="1"/>
      <w:marLeft w:val="0"/>
      <w:marRight w:val="0"/>
      <w:marTop w:val="0"/>
      <w:marBottom w:val="0"/>
      <w:divBdr>
        <w:top w:val="none" w:sz="0" w:space="0" w:color="auto"/>
        <w:left w:val="none" w:sz="0" w:space="0" w:color="auto"/>
        <w:bottom w:val="none" w:sz="0" w:space="0" w:color="auto"/>
        <w:right w:val="none" w:sz="0" w:space="0" w:color="auto"/>
      </w:divBdr>
    </w:div>
    <w:div w:id="183614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confed.org/sites/default/files/media/Arts-health-and-wellbeing_0.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meo.com/430381462/3479b074d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wahwn.cymr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Users/nestal/AppData/Local/Temp/MicrosoftEdgeDownloads/6c4b862c-7d39-4efc-879c-4346a0e9352d/Arts_and_Health_Volume_1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9EB5077B47CB4B8EF2F48E33113A51" ma:contentTypeVersion="16" ma:contentTypeDescription="Create a new document." ma:contentTypeScope="" ma:versionID="2907222d965ed3af72f526407f5bbd97">
  <xsd:schema xmlns:xsd="http://www.w3.org/2001/XMLSchema" xmlns:xs="http://www.w3.org/2001/XMLSchema" xmlns:p="http://schemas.microsoft.com/office/2006/metadata/properties" xmlns:ns2="c5762673-984e-493a-8b5e-b369daa92a57" xmlns:ns3="5dea1168-96cb-491c-9a50-cce76e53864a" targetNamespace="http://schemas.microsoft.com/office/2006/metadata/properties" ma:root="true" ma:fieldsID="1fac972302c378dfe1a83d5bfcddf97a" ns2:_="" ns3:_="">
    <xsd:import namespace="c5762673-984e-493a-8b5e-b369daa92a57"/>
    <xsd:import namespace="5dea1168-96cb-491c-9a50-cce76e5386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62673-984e-493a-8b5e-b369daa92a57" elementFormDefault="qualified">
    <xsd:import namespace="http://schemas.microsoft.com/office/2006/documentManagement/types"/>
    <xsd:import namespace="http://schemas.microsoft.com/office/infopath/2007/PartnerControls"/>
    <xsd:element name="MediaServiceMetadata" ma:index="2" nillable="true" ma:displayName="MediaServiceMetadata" ma:description="" ma:hidden="true" ma:internalName="MediaServiceMetadata" ma:readOnly="true">
      <xsd:simpleType>
        <xsd:restriction base="dms:Note"/>
      </xsd:simpleType>
    </xsd:element>
    <xsd:element name="MediaServiceFastMetadata" ma:index="3" nillable="true" ma:displayName="MediaServiceFastMetadata" ma:description="" ma:hidden="true" ma:internalName="MediaServiceFastMetadata" ma:readOnly="true">
      <xsd:simpleType>
        <xsd:restriction base="dms:Note"/>
      </xsd:simpleType>
    </xsd:element>
    <xsd:element name="MediaServiceAutoTags" ma:index="4" nillable="true" ma:displayName="MediaServiceAutoTags" ma:description="" ma:internalName="MediaServiceAutoTags" ma:readOnly="true">
      <xsd:simpleType>
        <xsd:restriction base="dms:Text"/>
      </xsd:simpleType>
    </xsd:element>
    <xsd:element name="MediaServiceDateTaken" ma:index="5" nillable="true" ma:displayName="MediaServiceDateTaken" ma:description="" ma:hidden="true" ma:internalName="MediaServiceDateTaken" ma:readOnly="true">
      <xsd:simpleType>
        <xsd:restriction base="dms:Text"/>
      </xsd:simpleType>
    </xsd:element>
    <xsd:element name="MediaServiceLocation" ma:index="6"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ea1168-96cb-491c-9a50-cce76e53864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28A90C-F82B-4F54-AE32-80267103BB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BDE0EF-EDBC-479B-9B21-6806E6B951BF}">
  <ds:schemaRefs>
    <ds:schemaRef ds:uri="http://schemas.openxmlformats.org/officeDocument/2006/bibliography"/>
  </ds:schemaRefs>
</ds:datastoreItem>
</file>

<file path=customXml/itemProps3.xml><?xml version="1.0" encoding="utf-8"?>
<ds:datastoreItem xmlns:ds="http://schemas.openxmlformats.org/officeDocument/2006/customXml" ds:itemID="{4B43A40F-EBA9-46EF-A7EA-CC1F9B7FB890}">
  <ds:schemaRefs>
    <ds:schemaRef ds:uri="http://schemas.microsoft.com/sharepoint/v3/contenttype/forms"/>
  </ds:schemaRefs>
</ds:datastoreItem>
</file>

<file path=customXml/itemProps4.xml><?xml version="1.0" encoding="utf-8"?>
<ds:datastoreItem xmlns:ds="http://schemas.openxmlformats.org/officeDocument/2006/customXml" ds:itemID="{3245E70D-E84E-4A61-9EDE-77F1CB7AB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62673-984e-493a-8b5e-b369daa92a57"/>
    <ds:schemaRef ds:uri="5dea1168-96cb-491c-9a50-cce76e538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1332</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Hughes</dc:creator>
  <cp:keywords/>
  <dc:description/>
  <cp:lastModifiedBy>Angela Rogers</cp:lastModifiedBy>
  <cp:revision>5</cp:revision>
  <cp:lastPrinted>2019-09-11T14:22:00Z</cp:lastPrinted>
  <dcterms:created xsi:type="dcterms:W3CDTF">2021-08-25T10:32:00Z</dcterms:created>
  <dcterms:modified xsi:type="dcterms:W3CDTF">2021-08-25T13:10:00Z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0x010100709EB5077B47CB4B8EF2F48E33113A51</vt:lpwstr>
  </property>
</Properties>
</file>